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17" w:rsidRDefault="00FB6D17" w:rsidP="00642069">
      <w:pPr>
        <w:autoSpaceDE w:val="0"/>
        <w:autoSpaceDN w:val="0"/>
        <w:adjustRightInd w:val="0"/>
        <w:jc w:val="right"/>
        <w:rPr>
          <w:bCs/>
          <w:sz w:val="28"/>
          <w:szCs w:val="28"/>
        </w:rPr>
      </w:pPr>
    </w:p>
    <w:p w:rsidR="00A722CF" w:rsidRPr="0010566D" w:rsidRDefault="00A722CF" w:rsidP="00A722CF">
      <w:pPr>
        <w:tabs>
          <w:tab w:val="left" w:pos="8640"/>
        </w:tabs>
        <w:autoSpaceDE w:val="0"/>
        <w:autoSpaceDN w:val="0"/>
        <w:adjustRightInd w:val="0"/>
        <w:contextualSpacing/>
        <w:jc w:val="right"/>
        <w:outlineLvl w:val="0"/>
        <w:rPr>
          <w:bCs/>
          <w:sz w:val="28"/>
          <w:szCs w:val="28"/>
        </w:rPr>
      </w:pPr>
      <w:r w:rsidRPr="0010566D">
        <w:rPr>
          <w:bCs/>
          <w:sz w:val="28"/>
          <w:szCs w:val="28"/>
        </w:rPr>
        <w:t>ПРОЕКТ</w:t>
      </w:r>
    </w:p>
    <w:p w:rsidR="00A722CF" w:rsidRPr="0010566D" w:rsidRDefault="00A722CF" w:rsidP="00A722CF">
      <w:pPr>
        <w:tabs>
          <w:tab w:val="left" w:pos="8640"/>
        </w:tabs>
        <w:autoSpaceDE w:val="0"/>
        <w:autoSpaceDN w:val="0"/>
        <w:adjustRightInd w:val="0"/>
        <w:contextualSpacing/>
        <w:jc w:val="right"/>
        <w:outlineLvl w:val="0"/>
        <w:rPr>
          <w:bCs/>
          <w:sz w:val="28"/>
          <w:szCs w:val="28"/>
        </w:rPr>
      </w:pPr>
    </w:p>
    <w:p w:rsidR="00A722CF" w:rsidRPr="0010566D" w:rsidRDefault="00A722CF" w:rsidP="00A722CF">
      <w:pPr>
        <w:autoSpaceDE w:val="0"/>
        <w:autoSpaceDN w:val="0"/>
        <w:adjustRightInd w:val="0"/>
        <w:contextualSpacing/>
        <w:jc w:val="center"/>
        <w:outlineLvl w:val="0"/>
        <w:rPr>
          <w:b/>
          <w:bCs/>
          <w:sz w:val="16"/>
          <w:szCs w:val="16"/>
        </w:rPr>
      </w:pPr>
    </w:p>
    <w:p w:rsidR="00A722CF" w:rsidRPr="0010566D" w:rsidRDefault="00A722CF" w:rsidP="00A722CF">
      <w:pPr>
        <w:autoSpaceDE w:val="0"/>
        <w:autoSpaceDN w:val="0"/>
        <w:adjustRightInd w:val="0"/>
        <w:contextualSpacing/>
        <w:jc w:val="center"/>
        <w:outlineLvl w:val="0"/>
        <w:rPr>
          <w:b/>
          <w:bCs/>
          <w:sz w:val="28"/>
          <w:szCs w:val="28"/>
        </w:rPr>
      </w:pPr>
      <w:r w:rsidRPr="0010566D">
        <w:rPr>
          <w:b/>
          <w:bCs/>
          <w:sz w:val="28"/>
          <w:szCs w:val="28"/>
        </w:rPr>
        <w:t>АДМИНИСТРАЦИЯ</w:t>
      </w:r>
    </w:p>
    <w:p w:rsidR="00A722CF" w:rsidRPr="0010566D" w:rsidRDefault="00A722CF" w:rsidP="00A722CF">
      <w:pPr>
        <w:autoSpaceDE w:val="0"/>
        <w:autoSpaceDN w:val="0"/>
        <w:adjustRightInd w:val="0"/>
        <w:contextualSpacing/>
        <w:jc w:val="center"/>
        <w:outlineLvl w:val="0"/>
        <w:rPr>
          <w:b/>
          <w:bCs/>
          <w:sz w:val="28"/>
          <w:szCs w:val="28"/>
        </w:rPr>
      </w:pPr>
      <w:r w:rsidRPr="0010566D">
        <w:rPr>
          <w:b/>
          <w:bCs/>
          <w:sz w:val="28"/>
          <w:szCs w:val="28"/>
        </w:rPr>
        <w:t xml:space="preserve">АЛЕХОВЩИНСКОГО  СЕЛЬСКОГО  ПОСЕЛЕНИЯ </w:t>
      </w:r>
    </w:p>
    <w:p w:rsidR="00A722CF" w:rsidRPr="0010566D" w:rsidRDefault="00A722CF" w:rsidP="00A722CF">
      <w:pPr>
        <w:autoSpaceDE w:val="0"/>
        <w:autoSpaceDN w:val="0"/>
        <w:adjustRightInd w:val="0"/>
        <w:contextualSpacing/>
        <w:jc w:val="center"/>
        <w:outlineLvl w:val="0"/>
        <w:rPr>
          <w:b/>
          <w:bCs/>
          <w:sz w:val="28"/>
          <w:szCs w:val="28"/>
        </w:rPr>
      </w:pPr>
      <w:r w:rsidRPr="0010566D">
        <w:rPr>
          <w:b/>
          <w:bCs/>
          <w:sz w:val="28"/>
          <w:szCs w:val="28"/>
        </w:rPr>
        <w:t xml:space="preserve">ЛОДЕЙНОПОЛЬСКОГО  МУНИЦИПАЛЬНОГО  РАЙОНА </w:t>
      </w:r>
    </w:p>
    <w:p w:rsidR="00A722CF" w:rsidRPr="0010566D" w:rsidRDefault="00A722CF" w:rsidP="00A722CF">
      <w:pPr>
        <w:autoSpaceDE w:val="0"/>
        <w:autoSpaceDN w:val="0"/>
        <w:adjustRightInd w:val="0"/>
        <w:jc w:val="center"/>
        <w:outlineLvl w:val="0"/>
        <w:rPr>
          <w:b/>
          <w:bCs/>
          <w:sz w:val="28"/>
          <w:szCs w:val="28"/>
        </w:rPr>
      </w:pPr>
      <w:r w:rsidRPr="0010566D">
        <w:rPr>
          <w:b/>
          <w:bCs/>
          <w:sz w:val="28"/>
          <w:szCs w:val="28"/>
        </w:rPr>
        <w:t>ЛЕНИНГРАДСКОЙ  ОБЛАСТИ</w:t>
      </w:r>
    </w:p>
    <w:p w:rsidR="00A722CF" w:rsidRPr="0010566D" w:rsidRDefault="00A722CF" w:rsidP="00A722CF">
      <w:pPr>
        <w:autoSpaceDE w:val="0"/>
        <w:autoSpaceDN w:val="0"/>
        <w:adjustRightInd w:val="0"/>
        <w:jc w:val="center"/>
        <w:outlineLvl w:val="0"/>
        <w:rPr>
          <w:b/>
          <w:bCs/>
          <w:sz w:val="28"/>
          <w:szCs w:val="28"/>
        </w:rPr>
      </w:pPr>
    </w:p>
    <w:p w:rsidR="00A722CF" w:rsidRPr="0010566D" w:rsidRDefault="00A722CF" w:rsidP="00A722CF">
      <w:pPr>
        <w:autoSpaceDE w:val="0"/>
        <w:autoSpaceDN w:val="0"/>
        <w:adjustRightInd w:val="0"/>
        <w:jc w:val="center"/>
        <w:outlineLvl w:val="0"/>
        <w:rPr>
          <w:b/>
          <w:bCs/>
          <w:sz w:val="28"/>
          <w:szCs w:val="28"/>
        </w:rPr>
      </w:pPr>
      <w:r w:rsidRPr="0010566D">
        <w:rPr>
          <w:b/>
          <w:bCs/>
          <w:sz w:val="28"/>
          <w:szCs w:val="28"/>
        </w:rPr>
        <w:t>ПОСТАНОВЛЕНИЕ</w:t>
      </w:r>
    </w:p>
    <w:p w:rsidR="00A722CF" w:rsidRPr="0010566D" w:rsidRDefault="00A722CF" w:rsidP="00A722CF">
      <w:pPr>
        <w:autoSpaceDE w:val="0"/>
        <w:autoSpaceDN w:val="0"/>
        <w:adjustRightInd w:val="0"/>
        <w:jc w:val="center"/>
        <w:outlineLvl w:val="0"/>
        <w:rPr>
          <w:b/>
          <w:bCs/>
          <w:sz w:val="16"/>
          <w:szCs w:val="16"/>
        </w:rPr>
      </w:pPr>
    </w:p>
    <w:p w:rsidR="00A722CF" w:rsidRPr="0010566D" w:rsidRDefault="00C42C69" w:rsidP="00A722CF">
      <w:pPr>
        <w:jc w:val="both"/>
        <w:rPr>
          <w:sz w:val="28"/>
          <w:szCs w:val="28"/>
        </w:rPr>
      </w:pPr>
      <w:r>
        <w:rPr>
          <w:sz w:val="28"/>
          <w:szCs w:val="28"/>
        </w:rPr>
        <w:t xml:space="preserve">от </w:t>
      </w:r>
      <w:r w:rsidR="00A722CF" w:rsidRPr="0010566D">
        <w:rPr>
          <w:sz w:val="28"/>
          <w:szCs w:val="28"/>
        </w:rPr>
        <w:t xml:space="preserve">.03.2022г.                                № </w:t>
      </w:r>
    </w:p>
    <w:p w:rsidR="00A722CF" w:rsidRPr="0010566D" w:rsidRDefault="00A722CF" w:rsidP="00A722CF">
      <w:pPr>
        <w:tabs>
          <w:tab w:val="left" w:pos="675"/>
        </w:tabs>
        <w:rPr>
          <w:sz w:val="28"/>
          <w:szCs w:val="28"/>
        </w:rPr>
      </w:pPr>
      <w:r w:rsidRPr="0010566D">
        <w:rPr>
          <w:sz w:val="28"/>
          <w:szCs w:val="28"/>
        </w:rPr>
        <w:t xml:space="preserve">Об утверждении Административного регламента </w:t>
      </w:r>
    </w:p>
    <w:p w:rsidR="00A722CF" w:rsidRPr="0010566D" w:rsidRDefault="00A722CF" w:rsidP="00A722CF">
      <w:pPr>
        <w:tabs>
          <w:tab w:val="left" w:pos="675"/>
        </w:tabs>
        <w:contextualSpacing/>
        <w:rPr>
          <w:sz w:val="28"/>
          <w:szCs w:val="28"/>
        </w:rPr>
      </w:pPr>
      <w:r w:rsidRPr="0010566D">
        <w:rPr>
          <w:sz w:val="28"/>
          <w:szCs w:val="28"/>
        </w:rPr>
        <w:t>по предоставлению муниципальной услуги</w:t>
      </w:r>
    </w:p>
    <w:p w:rsidR="00D77970" w:rsidRPr="00D77970" w:rsidRDefault="00A722CF" w:rsidP="00D77970">
      <w:pPr>
        <w:rPr>
          <w:bCs/>
          <w:sz w:val="28"/>
          <w:szCs w:val="28"/>
        </w:rPr>
      </w:pPr>
      <w:r w:rsidRPr="0010566D">
        <w:rPr>
          <w:bCs/>
          <w:sz w:val="28"/>
          <w:szCs w:val="28"/>
        </w:rPr>
        <w:t>«</w:t>
      </w:r>
      <w:r w:rsidR="00D77970" w:rsidRPr="00D77970">
        <w:rPr>
          <w:bCs/>
          <w:sz w:val="28"/>
          <w:szCs w:val="28"/>
        </w:rPr>
        <w:t>Согласование создания места (площадки)</w:t>
      </w:r>
    </w:p>
    <w:p w:rsidR="00A722CF" w:rsidRPr="00A722CF" w:rsidRDefault="00D77970" w:rsidP="00A722CF">
      <w:pPr>
        <w:rPr>
          <w:bCs/>
          <w:sz w:val="28"/>
          <w:szCs w:val="28"/>
        </w:rPr>
      </w:pPr>
      <w:r w:rsidRPr="00D77970">
        <w:rPr>
          <w:bCs/>
          <w:sz w:val="28"/>
          <w:szCs w:val="28"/>
        </w:rPr>
        <w:t xml:space="preserve"> накопления твёрдых коммунальных отходов</w:t>
      </w:r>
      <w:r w:rsidR="00A722CF" w:rsidRPr="0010566D">
        <w:rPr>
          <w:bCs/>
          <w:sz w:val="28"/>
          <w:szCs w:val="28"/>
        </w:rPr>
        <w:t>»</w:t>
      </w:r>
    </w:p>
    <w:p w:rsidR="00A722CF" w:rsidRPr="0010566D" w:rsidRDefault="00A722CF" w:rsidP="00A722CF">
      <w:pPr>
        <w:tabs>
          <w:tab w:val="left" w:pos="675"/>
        </w:tabs>
        <w:rPr>
          <w:sz w:val="16"/>
          <w:szCs w:val="16"/>
        </w:rPr>
      </w:pPr>
    </w:p>
    <w:p w:rsidR="00A722CF" w:rsidRPr="0010566D" w:rsidRDefault="00A722CF" w:rsidP="00A722CF">
      <w:pPr>
        <w:jc w:val="both"/>
        <w:rPr>
          <w:b/>
          <w:sz w:val="28"/>
          <w:szCs w:val="28"/>
        </w:rPr>
      </w:pPr>
      <w:r w:rsidRPr="0010566D">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10566D">
        <w:rPr>
          <w:b/>
          <w:sz w:val="28"/>
          <w:szCs w:val="28"/>
        </w:rPr>
        <w:t>постановляет:</w:t>
      </w:r>
    </w:p>
    <w:p w:rsidR="00A722CF" w:rsidRPr="0010566D" w:rsidRDefault="00A722CF" w:rsidP="00A722CF">
      <w:pPr>
        <w:jc w:val="both"/>
        <w:rPr>
          <w:bCs/>
          <w:color w:val="000000"/>
          <w:sz w:val="28"/>
          <w:szCs w:val="28"/>
          <w:lang w:eastAsia="zh-CN"/>
        </w:rPr>
      </w:pPr>
      <w:r w:rsidRPr="0010566D">
        <w:rPr>
          <w:sz w:val="28"/>
          <w:szCs w:val="28"/>
        </w:rPr>
        <w:t xml:space="preserve">         1.Утвердить Административный регламент по предоставлению муниципальной услуги </w:t>
      </w:r>
      <w:r w:rsidRPr="0010566D">
        <w:rPr>
          <w:bCs/>
          <w:sz w:val="28"/>
          <w:szCs w:val="28"/>
        </w:rPr>
        <w:t>«</w:t>
      </w:r>
      <w:r w:rsidR="00ED25B1" w:rsidRPr="00ED25B1">
        <w:rPr>
          <w:bCs/>
          <w:sz w:val="28"/>
          <w:szCs w:val="28"/>
        </w:rPr>
        <w:t>Согласование создания места (площадки) накопления твёрдых коммунальных отходов</w:t>
      </w:r>
      <w:r w:rsidRPr="0010566D">
        <w:rPr>
          <w:bCs/>
          <w:sz w:val="28"/>
          <w:szCs w:val="28"/>
        </w:rPr>
        <w:t xml:space="preserve">» </w:t>
      </w:r>
      <w:r w:rsidRPr="0010566D">
        <w:rPr>
          <w:sz w:val="28"/>
          <w:szCs w:val="28"/>
        </w:rPr>
        <w:t>(приложение).</w:t>
      </w:r>
      <w:bookmarkStart w:id="0" w:name="_GoBack"/>
      <w:bookmarkEnd w:id="0"/>
    </w:p>
    <w:p w:rsidR="00A722CF" w:rsidRPr="0010566D" w:rsidRDefault="00A722CF" w:rsidP="00A722CF">
      <w:pPr>
        <w:tabs>
          <w:tab w:val="left" w:pos="675"/>
        </w:tabs>
        <w:contextualSpacing/>
        <w:jc w:val="both"/>
        <w:rPr>
          <w:sz w:val="28"/>
          <w:szCs w:val="28"/>
        </w:rPr>
      </w:pPr>
      <w:r w:rsidRPr="0010566D">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w:t>
      </w:r>
      <w:r w:rsidRPr="00A722CF">
        <w:rPr>
          <w:rFonts w:eastAsiaTheme="minorHAnsi"/>
          <w:color w:val="000000"/>
          <w:sz w:val="28"/>
          <w:szCs w:val="28"/>
          <w:lang w:eastAsia="en-US"/>
        </w:rPr>
        <w:t>11.11.2018г. №277</w:t>
      </w:r>
      <w:r w:rsidRPr="0010566D">
        <w:rPr>
          <w:sz w:val="28"/>
          <w:szCs w:val="28"/>
        </w:rPr>
        <w:t xml:space="preserve">  «Об утверждении Административного регламента по предоставлению муниципальной услуги </w:t>
      </w:r>
      <w:r w:rsidRPr="0010566D">
        <w:rPr>
          <w:bCs/>
          <w:sz w:val="28"/>
          <w:szCs w:val="28"/>
        </w:rPr>
        <w:t>«</w:t>
      </w:r>
      <w:r>
        <w:rPr>
          <w:bCs/>
          <w:sz w:val="28"/>
          <w:szCs w:val="28"/>
        </w:rPr>
        <w:t>Выдача разрешений на создание места (площадки) накопления твердых коммунальных отходов</w:t>
      </w:r>
      <w:r w:rsidRPr="0010566D">
        <w:rPr>
          <w:bCs/>
          <w:sz w:val="28"/>
          <w:szCs w:val="28"/>
        </w:rPr>
        <w:t xml:space="preserve">» </w:t>
      </w:r>
      <w:r w:rsidRPr="0010566D">
        <w:rPr>
          <w:sz w:val="28"/>
          <w:szCs w:val="28"/>
        </w:rPr>
        <w:t>признать утратившим силу.</w:t>
      </w:r>
    </w:p>
    <w:p w:rsidR="00A722CF" w:rsidRPr="0010566D" w:rsidRDefault="00A722CF" w:rsidP="00A722CF">
      <w:pPr>
        <w:tabs>
          <w:tab w:val="left" w:pos="675"/>
        </w:tabs>
        <w:contextualSpacing/>
        <w:jc w:val="both"/>
        <w:rPr>
          <w:sz w:val="28"/>
          <w:szCs w:val="28"/>
        </w:rPr>
      </w:pPr>
      <w:r w:rsidRPr="0010566D">
        <w:rPr>
          <w:sz w:val="28"/>
          <w:szCs w:val="28"/>
        </w:rPr>
        <w:tab/>
        <w:t>3. Администрации Алеховщинского сельского поселения обеспечить исполнение Административного регламента.</w:t>
      </w:r>
    </w:p>
    <w:p w:rsidR="00A722CF" w:rsidRPr="0010566D" w:rsidRDefault="00A722CF" w:rsidP="00A722CF">
      <w:pPr>
        <w:tabs>
          <w:tab w:val="left" w:pos="675"/>
        </w:tabs>
        <w:contextualSpacing/>
        <w:jc w:val="both"/>
        <w:rPr>
          <w:sz w:val="28"/>
          <w:szCs w:val="28"/>
        </w:rPr>
      </w:pPr>
      <w:r w:rsidRPr="0010566D">
        <w:rPr>
          <w:sz w:val="28"/>
          <w:szCs w:val="28"/>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A722CF" w:rsidRPr="0010566D" w:rsidRDefault="00A722CF" w:rsidP="00A722CF">
      <w:pPr>
        <w:tabs>
          <w:tab w:val="left" w:pos="675"/>
        </w:tabs>
        <w:contextualSpacing/>
        <w:jc w:val="both"/>
        <w:rPr>
          <w:sz w:val="28"/>
          <w:szCs w:val="28"/>
        </w:rPr>
      </w:pPr>
      <w:r w:rsidRPr="0010566D">
        <w:rPr>
          <w:sz w:val="28"/>
          <w:szCs w:val="28"/>
        </w:rPr>
        <w:tab/>
        <w:t>5. Контроль над  исполнением настоящего постановления оставляю за собой.</w:t>
      </w:r>
    </w:p>
    <w:p w:rsidR="00A722CF" w:rsidRPr="0010566D" w:rsidRDefault="00A722CF" w:rsidP="00A722CF">
      <w:pPr>
        <w:tabs>
          <w:tab w:val="left" w:pos="675"/>
        </w:tabs>
        <w:jc w:val="both"/>
        <w:rPr>
          <w:sz w:val="28"/>
          <w:szCs w:val="28"/>
        </w:rPr>
      </w:pPr>
      <w:r w:rsidRPr="0010566D">
        <w:rPr>
          <w:sz w:val="28"/>
          <w:szCs w:val="28"/>
        </w:rPr>
        <w:tab/>
        <w:t>6.Постановление вступает в силу после официального опубликования.</w:t>
      </w:r>
    </w:p>
    <w:p w:rsidR="00A722CF" w:rsidRPr="0010566D" w:rsidRDefault="00A722CF" w:rsidP="00A722CF">
      <w:pPr>
        <w:tabs>
          <w:tab w:val="left" w:pos="675"/>
        </w:tabs>
        <w:jc w:val="both"/>
        <w:rPr>
          <w:sz w:val="28"/>
          <w:szCs w:val="28"/>
        </w:rPr>
      </w:pPr>
    </w:p>
    <w:p w:rsidR="00A722CF" w:rsidRPr="0010566D" w:rsidRDefault="00A722CF" w:rsidP="00A722CF">
      <w:pPr>
        <w:tabs>
          <w:tab w:val="left" w:pos="675"/>
        </w:tabs>
        <w:contextualSpacing/>
        <w:jc w:val="both"/>
        <w:rPr>
          <w:sz w:val="28"/>
          <w:szCs w:val="28"/>
        </w:rPr>
      </w:pPr>
      <w:r w:rsidRPr="0010566D">
        <w:rPr>
          <w:sz w:val="28"/>
          <w:szCs w:val="28"/>
        </w:rPr>
        <w:t xml:space="preserve">       Глава  Администрации </w:t>
      </w:r>
    </w:p>
    <w:p w:rsidR="00A722CF" w:rsidRPr="0010566D" w:rsidRDefault="00A722CF" w:rsidP="00A722CF">
      <w:pPr>
        <w:autoSpaceDE w:val="0"/>
        <w:autoSpaceDN w:val="0"/>
        <w:adjustRightInd w:val="0"/>
        <w:outlineLvl w:val="0"/>
        <w:rPr>
          <w:sz w:val="28"/>
          <w:szCs w:val="28"/>
        </w:rPr>
      </w:pPr>
      <w:r w:rsidRPr="0010566D">
        <w:rPr>
          <w:sz w:val="28"/>
          <w:szCs w:val="28"/>
        </w:rPr>
        <w:t>Алеховщинского сельского поселения                                С.В. Сорокин</w:t>
      </w:r>
    </w:p>
    <w:p w:rsidR="00A722CF" w:rsidRDefault="00A722CF" w:rsidP="00A722CF">
      <w:pPr>
        <w:jc w:val="right"/>
        <w:rPr>
          <w:bCs/>
          <w:sz w:val="28"/>
          <w:szCs w:val="28"/>
        </w:rPr>
      </w:pPr>
    </w:p>
    <w:p w:rsidR="00A722CF" w:rsidRPr="0010566D" w:rsidRDefault="00A722CF" w:rsidP="00A722CF">
      <w:pPr>
        <w:jc w:val="right"/>
        <w:rPr>
          <w:bCs/>
          <w:sz w:val="28"/>
          <w:szCs w:val="28"/>
        </w:rPr>
      </w:pPr>
      <w:r w:rsidRPr="0010566D">
        <w:rPr>
          <w:bCs/>
          <w:sz w:val="28"/>
          <w:szCs w:val="28"/>
        </w:rPr>
        <w:lastRenderedPageBreak/>
        <w:t>ПРОЕКТ</w:t>
      </w:r>
    </w:p>
    <w:p w:rsidR="00A722CF" w:rsidRPr="0010566D" w:rsidRDefault="00A722CF" w:rsidP="00A722CF">
      <w:pPr>
        <w:jc w:val="right"/>
        <w:rPr>
          <w:bCs/>
        </w:rPr>
      </w:pPr>
      <w:r w:rsidRPr="0010566D">
        <w:rPr>
          <w:bCs/>
        </w:rPr>
        <w:t xml:space="preserve">Утвержден </w:t>
      </w:r>
    </w:p>
    <w:p w:rsidR="00A722CF" w:rsidRPr="0010566D" w:rsidRDefault="00A722CF" w:rsidP="00A722CF">
      <w:pPr>
        <w:jc w:val="right"/>
        <w:rPr>
          <w:bCs/>
        </w:rPr>
      </w:pPr>
      <w:r w:rsidRPr="0010566D">
        <w:rPr>
          <w:bCs/>
        </w:rPr>
        <w:t>постановлением Администрации</w:t>
      </w:r>
    </w:p>
    <w:p w:rsidR="00A722CF" w:rsidRPr="0010566D" w:rsidRDefault="00C42C69" w:rsidP="00A722CF">
      <w:pPr>
        <w:jc w:val="right"/>
        <w:rPr>
          <w:bCs/>
        </w:rPr>
      </w:pPr>
      <w:r>
        <w:rPr>
          <w:bCs/>
        </w:rPr>
        <w:t>от .</w:t>
      </w:r>
      <w:r w:rsidR="00A722CF" w:rsidRPr="0010566D">
        <w:rPr>
          <w:bCs/>
        </w:rPr>
        <w:t>03.2022г. №</w:t>
      </w:r>
    </w:p>
    <w:p w:rsidR="00642069" w:rsidRDefault="00642069" w:rsidP="00385604">
      <w:pPr>
        <w:autoSpaceDE w:val="0"/>
        <w:autoSpaceDN w:val="0"/>
        <w:adjustRightInd w:val="0"/>
        <w:jc w:val="center"/>
        <w:rPr>
          <w:b/>
          <w:bCs/>
          <w:sz w:val="28"/>
          <w:szCs w:val="28"/>
        </w:rPr>
      </w:pPr>
    </w:p>
    <w:p w:rsidR="00100236" w:rsidRDefault="009953BA"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A04F40">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9813F4" w:rsidP="009813F4">
      <w:pPr>
        <w:autoSpaceDE w:val="0"/>
        <w:autoSpaceDN w:val="0"/>
        <w:adjustRightInd w:val="0"/>
        <w:ind w:firstLine="709"/>
        <w:jc w:val="both"/>
        <w:rPr>
          <w:rFonts w:eastAsiaTheme="minorHAnsi"/>
          <w:sz w:val="28"/>
          <w:szCs w:val="28"/>
          <w:lang w:eastAsia="en-US"/>
        </w:rPr>
      </w:pPr>
      <w:r w:rsidRPr="002255A5">
        <w:rPr>
          <w:sz w:val="28"/>
          <w:szCs w:val="28"/>
        </w:rPr>
        <w:t>Администрация</w:t>
      </w:r>
      <w:r w:rsidR="00FB6D17" w:rsidRPr="002255A5">
        <w:rPr>
          <w:rFonts w:eastAsiaTheme="minorHAnsi"/>
          <w:sz w:val="28"/>
          <w:szCs w:val="28"/>
          <w:lang w:eastAsia="en-US"/>
        </w:rPr>
        <w:t xml:space="preserve">рассматривает </w:t>
      </w:r>
      <w:r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3E71C3">
        <w:rPr>
          <w:sz w:val="28"/>
          <w:szCs w:val="28"/>
        </w:rPr>
        <w:lastRenderedPageBreak/>
        <w:t>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w:t>
      </w:r>
      <w:r>
        <w:rPr>
          <w:rFonts w:eastAsiaTheme="minorHAnsi"/>
          <w:sz w:val="28"/>
          <w:szCs w:val="28"/>
          <w:lang w:eastAsia="en-US"/>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E34123">
        <w:rPr>
          <w:szCs w:val="28"/>
        </w:rPr>
        <w:lastRenderedPageBreak/>
        <w:t>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w:t>
      </w:r>
      <w:r w:rsidRPr="005D1E6E">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администрацииили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w:t>
      </w:r>
      <w:r w:rsidRPr="005D1E6E">
        <w:rPr>
          <w:sz w:val="28"/>
          <w:szCs w:val="28"/>
        </w:rPr>
        <w:lastRenderedPageBreak/>
        <w:t xml:space="preserve">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00AB1376" w:rsidRPr="002255A5">
        <w:rPr>
          <w:sz w:val="28"/>
          <w:szCs w:val="28"/>
        </w:rPr>
        <w:t>1календарныйдень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9221E3" w:rsidRPr="00E84BEE">
        <w:rPr>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A9283D">
        <w:rPr>
          <w:szCs w:val="28"/>
        </w:rPr>
        <w:t>о согласовании созданияместа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 xml:space="preserve">отказе в </w:t>
      </w:r>
      <w:r w:rsidR="00A9283D">
        <w:rPr>
          <w:szCs w:val="28"/>
        </w:rPr>
        <w:lastRenderedPageBreak/>
        <w:t>согласовании созданияместа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9283D">
        <w:rPr>
          <w:sz w:val="28"/>
          <w:szCs w:val="28"/>
        </w:rPr>
        <w:t>решения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00A9283D" w:rsidRPr="00AC71B7">
        <w:rPr>
          <w:sz w:val="28"/>
          <w:szCs w:val="28"/>
        </w:rPr>
        <w:t>решения</w:t>
      </w:r>
      <w:r w:rsidR="00A9283D">
        <w:rPr>
          <w:sz w:val="28"/>
          <w:szCs w:val="28"/>
        </w:rPr>
        <w:t xml:space="preserve">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806696" w:rsidRDefault="00806696" w:rsidP="00736C14">
      <w:pPr>
        <w:pStyle w:val="a3"/>
        <w:widowControl w:val="0"/>
        <w:tabs>
          <w:tab w:val="left" w:pos="142"/>
          <w:tab w:val="left" w:pos="284"/>
        </w:tabs>
        <w:ind w:firstLine="709"/>
        <w:rPr>
          <w:b/>
          <w:szCs w:val="28"/>
        </w:rPr>
      </w:pPr>
    </w:p>
    <w:p w:rsidR="00806696" w:rsidRDefault="00806696"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E84BEE">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w:t>
      </w:r>
      <w:r w:rsidRPr="00E84BEE">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84BEE">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w:t>
      </w:r>
      <w:r w:rsidRPr="00E84BEE">
        <w:rPr>
          <w:sz w:val="28"/>
          <w:szCs w:val="28"/>
        </w:rPr>
        <w:lastRenderedPageBreak/>
        <w:t xml:space="preserve">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 xml:space="preserve">Согласование  создания  места (площадки) накоплениятвердых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г.;следовать представленной схеме территориального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5FF" w:rsidRDefault="001815FF">
      <w:r>
        <w:separator/>
      </w:r>
    </w:p>
  </w:endnote>
  <w:endnote w:type="continuationSeparator" w:id="1">
    <w:p w:rsidR="001815FF" w:rsidRDefault="00181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A502DA">
        <w:pPr>
          <w:pStyle w:val="a9"/>
          <w:jc w:val="center"/>
        </w:pPr>
        <w:r>
          <w:fldChar w:fldCharType="begin"/>
        </w:r>
        <w:r w:rsidR="0095580C">
          <w:instrText>PAGE   \* MERGEFORMAT</w:instrText>
        </w:r>
        <w:r>
          <w:fldChar w:fldCharType="separate"/>
        </w:r>
        <w:r w:rsidR="00C42C69">
          <w:rPr>
            <w:noProof/>
          </w:rPr>
          <w:t>2</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5FF" w:rsidRDefault="001815FF">
      <w:r>
        <w:separator/>
      </w:r>
    </w:p>
  </w:footnote>
  <w:footnote w:type="continuationSeparator" w:id="1">
    <w:p w:rsidR="001815FF" w:rsidRDefault="00181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A502DA"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5FF"/>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5A7"/>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D7B"/>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696"/>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3BA"/>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DD"/>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2DA"/>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2CF"/>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C69"/>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970"/>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5B1"/>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B424-1C91-4DFD-92A7-5FC4A4D9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9244</Words>
  <Characters>52692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cp:lastModifiedBy>
  <cp:revision>2</cp:revision>
  <cp:lastPrinted>2019-04-11T05:55:00Z</cp:lastPrinted>
  <dcterms:created xsi:type="dcterms:W3CDTF">2022-03-23T08:10:00Z</dcterms:created>
  <dcterms:modified xsi:type="dcterms:W3CDTF">2022-03-23T08:10:00Z</dcterms:modified>
</cp:coreProperties>
</file>