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F961F3" w:rsidRDefault="000D6AA1" w:rsidP="00F30D74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АЛЕХОВЩИНСКОЕ</w:t>
      </w:r>
      <w:r w:rsidR="00011ACA" w:rsidRPr="00F961F3">
        <w:rPr>
          <w:rFonts w:ascii="Times New Roman" w:hAnsi="Times New Roman" w:cs="Times New Roman"/>
          <w:b/>
          <w:bCs/>
        </w:rPr>
        <w:t xml:space="preserve"> </w:t>
      </w:r>
      <w:r w:rsidR="00021FD9" w:rsidRPr="00F961F3">
        <w:rPr>
          <w:rFonts w:ascii="Times New Roman" w:hAnsi="Times New Roman" w:cs="Times New Roman"/>
          <w:b/>
          <w:bCs/>
        </w:rPr>
        <w:t>СЕЛЬСКОЕ</w:t>
      </w:r>
      <w:r w:rsidR="00B90C9C" w:rsidRPr="00F961F3">
        <w:rPr>
          <w:rFonts w:ascii="Times New Roman" w:hAnsi="Times New Roman" w:cs="Times New Roman"/>
          <w:b/>
          <w:bCs/>
        </w:rPr>
        <w:t xml:space="preserve">   ПОСЕЛЕНИЕ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 xml:space="preserve">ЛОДЕЙНОПОЛЬСКОГО  МУНИЦИПАЛЬНОГО  РАЙОНА 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ЛЕНИНГРАДСКОЙ  ОБЛАСТИ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СОВЕТ  ДЕПУТАТОВ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(</w:t>
      </w:r>
      <w:r w:rsidR="002C3633">
        <w:rPr>
          <w:rFonts w:ascii="Times New Roman" w:hAnsi="Times New Roman" w:cs="Times New Roman"/>
          <w:b/>
          <w:bCs/>
        </w:rPr>
        <w:t>пятидесятое</w:t>
      </w:r>
      <w:r w:rsidR="00C0676B">
        <w:rPr>
          <w:rFonts w:ascii="Times New Roman" w:hAnsi="Times New Roman" w:cs="Times New Roman"/>
          <w:b/>
          <w:bCs/>
        </w:rPr>
        <w:t xml:space="preserve"> </w:t>
      </w:r>
      <w:r w:rsidR="006B7363" w:rsidRPr="00F961F3">
        <w:rPr>
          <w:rFonts w:ascii="Times New Roman" w:hAnsi="Times New Roman" w:cs="Times New Roman"/>
          <w:b/>
          <w:bCs/>
        </w:rPr>
        <w:t>(</w:t>
      </w:r>
      <w:r w:rsidR="00C0676B">
        <w:rPr>
          <w:rFonts w:ascii="Times New Roman" w:hAnsi="Times New Roman" w:cs="Times New Roman"/>
          <w:b/>
          <w:bCs/>
        </w:rPr>
        <w:t>очередное</w:t>
      </w:r>
      <w:r w:rsidRPr="00F961F3">
        <w:rPr>
          <w:rFonts w:ascii="Times New Roman" w:hAnsi="Times New Roman" w:cs="Times New Roman"/>
          <w:b/>
          <w:bCs/>
        </w:rPr>
        <w:t>)</w:t>
      </w:r>
      <w:r w:rsidR="00A07509" w:rsidRPr="00F961F3">
        <w:rPr>
          <w:rFonts w:ascii="Times New Roman" w:hAnsi="Times New Roman" w:cs="Times New Roman"/>
          <w:b/>
          <w:bCs/>
        </w:rPr>
        <w:t xml:space="preserve"> </w:t>
      </w:r>
      <w:r w:rsidR="006B7363" w:rsidRPr="00F961F3">
        <w:rPr>
          <w:rFonts w:ascii="Times New Roman" w:hAnsi="Times New Roman" w:cs="Times New Roman"/>
          <w:b/>
          <w:bCs/>
        </w:rPr>
        <w:t>заседание третьего созыва)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F175F" w:rsidRDefault="00BF175F" w:rsidP="000D6AA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РЕШЕНИЕ</w:t>
      </w:r>
    </w:p>
    <w:p w:rsidR="00C0676B" w:rsidRPr="00F961F3" w:rsidRDefault="00C0676B" w:rsidP="000D6AA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75F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76B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C3633">
        <w:rPr>
          <w:rFonts w:ascii="Times New Roman" w:hAnsi="Times New Roman" w:cs="Times New Roman"/>
          <w:b w:val="0"/>
          <w:sz w:val="24"/>
          <w:szCs w:val="24"/>
        </w:rPr>
        <w:t>24.05</w:t>
      </w:r>
      <w:r w:rsidR="00C0676B" w:rsidRPr="00C0676B">
        <w:rPr>
          <w:rFonts w:ascii="Times New Roman" w:hAnsi="Times New Roman" w:cs="Times New Roman"/>
          <w:b w:val="0"/>
          <w:sz w:val="24"/>
          <w:szCs w:val="24"/>
        </w:rPr>
        <w:t>.</w:t>
      </w:r>
      <w:r w:rsidRPr="00C0676B">
        <w:rPr>
          <w:rFonts w:ascii="Times New Roman" w:hAnsi="Times New Roman" w:cs="Times New Roman"/>
          <w:b w:val="0"/>
          <w:sz w:val="24"/>
          <w:szCs w:val="24"/>
        </w:rPr>
        <w:t>2019 г.</w:t>
      </w:r>
      <w:r w:rsidRPr="00F961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0D74">
        <w:rPr>
          <w:rFonts w:ascii="Times New Roman" w:hAnsi="Times New Roman" w:cs="Times New Roman"/>
          <w:sz w:val="24"/>
          <w:szCs w:val="24"/>
        </w:rPr>
        <w:t xml:space="preserve">   </w:t>
      </w:r>
      <w:r w:rsidRPr="00F961F3">
        <w:rPr>
          <w:rFonts w:ascii="Times New Roman" w:hAnsi="Times New Roman" w:cs="Times New Roman"/>
          <w:sz w:val="24"/>
          <w:szCs w:val="24"/>
        </w:rPr>
        <w:t xml:space="preserve"> </w:t>
      </w:r>
      <w:r w:rsidR="00C0676B">
        <w:rPr>
          <w:rFonts w:ascii="Times New Roman" w:hAnsi="Times New Roman" w:cs="Times New Roman"/>
          <w:sz w:val="24"/>
          <w:szCs w:val="24"/>
        </w:rPr>
        <w:t xml:space="preserve"> </w:t>
      </w:r>
      <w:r w:rsidRPr="00F961F3">
        <w:rPr>
          <w:rFonts w:ascii="Times New Roman" w:hAnsi="Times New Roman" w:cs="Times New Roman"/>
          <w:sz w:val="24"/>
          <w:szCs w:val="24"/>
        </w:rPr>
        <w:t xml:space="preserve"> №</w:t>
      </w:r>
      <w:r w:rsidR="009056A0">
        <w:rPr>
          <w:rFonts w:ascii="Times New Roman" w:hAnsi="Times New Roman" w:cs="Times New Roman"/>
          <w:sz w:val="24"/>
          <w:szCs w:val="24"/>
        </w:rPr>
        <w:t>239</w:t>
      </w:r>
      <w:bookmarkStart w:id="0" w:name="_GoBack"/>
      <w:bookmarkEnd w:id="0"/>
    </w:p>
    <w:p w:rsidR="002C3633" w:rsidRPr="00F961F3" w:rsidRDefault="002C3633" w:rsidP="000D6AA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3633" w:rsidRDefault="002C3633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</w:t>
      </w:r>
    </w:p>
    <w:p w:rsidR="000D6AA1" w:rsidRPr="00F961F3" w:rsidRDefault="002C3633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22.03.2019г №214 «</w:t>
      </w:r>
      <w:r w:rsidR="000D6AA1" w:rsidRPr="00F961F3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 территории 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 xml:space="preserve">Алеховщинского сельского поселения 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 xml:space="preserve">Лодейнопольского муниципального района 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налога на имущество </w:t>
      </w:r>
    </w:p>
    <w:p w:rsidR="00F61F24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>физических лиц</w:t>
      </w:r>
      <w:r w:rsidR="002C363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066" w:rsidRPr="00362FE4" w:rsidRDefault="00BF175F" w:rsidP="000D6A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FE4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424922" w:rsidRPr="00362FE4">
        <w:rPr>
          <w:rFonts w:ascii="Times New Roman" w:hAnsi="Times New Roman" w:cs="Times New Roman"/>
          <w:sz w:val="24"/>
          <w:szCs w:val="24"/>
        </w:rPr>
        <w:t>ом</w:t>
      </w:r>
      <w:r w:rsidRPr="00362FE4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hyperlink r:id="rId6" w:history="1">
        <w:r w:rsidRPr="00362FE4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362FE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</w:t>
      </w:r>
      <w:hyperlink r:id="rId7" w:history="1">
        <w:r w:rsidRPr="00362FE4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362FE4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8" w:history="1">
        <w:r w:rsidRPr="00362F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2FE4">
        <w:rPr>
          <w:rFonts w:ascii="Times New Roman" w:hAnsi="Times New Roman" w:cs="Times New Roman"/>
          <w:sz w:val="24"/>
          <w:szCs w:val="24"/>
        </w:rPr>
        <w:t xml:space="preserve"> Ленинградской 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</w:t>
      </w:r>
      <w:proofErr w:type="gramEnd"/>
      <w:r w:rsidRPr="00362FE4">
        <w:rPr>
          <w:rFonts w:ascii="Times New Roman" w:hAnsi="Times New Roman" w:cs="Times New Roman"/>
          <w:sz w:val="24"/>
          <w:szCs w:val="24"/>
        </w:rPr>
        <w:t xml:space="preserve"> кадастровой стоимости объектов налогообложения", руководствуясь уставом </w:t>
      </w:r>
      <w:r w:rsidR="000D6AA1" w:rsidRPr="00362FE4">
        <w:rPr>
          <w:rFonts w:ascii="Times New Roman" w:hAnsi="Times New Roman" w:cs="Times New Roman"/>
          <w:sz w:val="24"/>
          <w:szCs w:val="24"/>
        </w:rPr>
        <w:t>Алеховщинского</w:t>
      </w:r>
      <w:r w:rsidRPr="00362FE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области, Совет депутатов </w:t>
      </w:r>
      <w:r w:rsidR="000D6AA1" w:rsidRPr="00362FE4">
        <w:rPr>
          <w:rFonts w:ascii="Times New Roman" w:hAnsi="Times New Roman" w:cs="Times New Roman"/>
          <w:sz w:val="24"/>
          <w:szCs w:val="24"/>
        </w:rPr>
        <w:t>Алеховщинского</w:t>
      </w:r>
      <w:r w:rsidR="00F86992" w:rsidRPr="00362FE4">
        <w:rPr>
          <w:rFonts w:ascii="Times New Roman" w:hAnsi="Times New Roman" w:cs="Times New Roman"/>
          <w:sz w:val="24"/>
          <w:szCs w:val="24"/>
        </w:rPr>
        <w:t xml:space="preserve"> </w:t>
      </w:r>
      <w:r w:rsidR="00711AB9" w:rsidRPr="00362FE4">
        <w:rPr>
          <w:rFonts w:ascii="Times New Roman" w:hAnsi="Times New Roman" w:cs="Times New Roman"/>
          <w:sz w:val="24"/>
          <w:szCs w:val="24"/>
        </w:rPr>
        <w:t>сельского</w:t>
      </w:r>
      <w:r w:rsidR="00D73066" w:rsidRPr="00362FE4">
        <w:rPr>
          <w:rFonts w:ascii="Times New Roman" w:hAnsi="Times New Roman" w:cs="Times New Roman"/>
          <w:sz w:val="24"/>
          <w:szCs w:val="24"/>
        </w:rPr>
        <w:t xml:space="preserve"> поселения Лодейнопольского муниципального района Ленинградской области </w:t>
      </w:r>
      <w:r w:rsidR="002B1D14" w:rsidRPr="00362F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73066" w:rsidRPr="00362FE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B1D14" w:rsidRPr="0036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362FE4">
        <w:rPr>
          <w:rFonts w:ascii="Times New Roman" w:hAnsi="Times New Roman" w:cs="Times New Roman"/>
          <w:b/>
          <w:sz w:val="24"/>
          <w:szCs w:val="24"/>
        </w:rPr>
        <w:t>е</w:t>
      </w:r>
      <w:r w:rsidR="002B1D14" w:rsidRPr="0036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362FE4">
        <w:rPr>
          <w:rFonts w:ascii="Times New Roman" w:hAnsi="Times New Roman" w:cs="Times New Roman"/>
          <w:b/>
          <w:sz w:val="24"/>
          <w:szCs w:val="24"/>
        </w:rPr>
        <w:t>ш</w:t>
      </w:r>
      <w:r w:rsidR="002B1D14" w:rsidRPr="0036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362FE4">
        <w:rPr>
          <w:rFonts w:ascii="Times New Roman" w:hAnsi="Times New Roman" w:cs="Times New Roman"/>
          <w:b/>
          <w:sz w:val="24"/>
          <w:szCs w:val="24"/>
        </w:rPr>
        <w:t>и</w:t>
      </w:r>
      <w:r w:rsidR="002B1D14" w:rsidRPr="0036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362FE4">
        <w:rPr>
          <w:rFonts w:ascii="Times New Roman" w:hAnsi="Times New Roman" w:cs="Times New Roman"/>
          <w:b/>
          <w:sz w:val="24"/>
          <w:szCs w:val="24"/>
        </w:rPr>
        <w:t>л</w:t>
      </w:r>
      <w:r w:rsidR="002B1D14" w:rsidRPr="0036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362FE4">
        <w:rPr>
          <w:rFonts w:ascii="Times New Roman" w:hAnsi="Times New Roman" w:cs="Times New Roman"/>
          <w:b/>
          <w:sz w:val="24"/>
          <w:szCs w:val="24"/>
        </w:rPr>
        <w:t>:</w:t>
      </w:r>
    </w:p>
    <w:p w:rsidR="002C3633" w:rsidRPr="00362FE4" w:rsidRDefault="002C3633" w:rsidP="002C363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633" w:rsidRPr="00362FE4" w:rsidRDefault="002C3633" w:rsidP="002C3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FE4">
        <w:rPr>
          <w:rFonts w:ascii="Times New Roman" w:hAnsi="Times New Roman" w:cs="Times New Roman"/>
          <w:sz w:val="24"/>
          <w:szCs w:val="24"/>
        </w:rPr>
        <w:t>1.Внести в решение совета депутатов от 22.03.2019г. №214 «Об установлении на территории Алеховщинского сельского поселения Лодейнопольского муниципального района Ленинградской области налога на имущество физических лиц» следующие изменения:</w:t>
      </w:r>
    </w:p>
    <w:p w:rsidR="00557068" w:rsidRPr="00362FE4" w:rsidRDefault="00557068" w:rsidP="002C363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FE4">
        <w:rPr>
          <w:rFonts w:ascii="Times New Roman" w:hAnsi="Times New Roman" w:cs="Times New Roman"/>
          <w:sz w:val="24"/>
          <w:szCs w:val="24"/>
        </w:rPr>
        <w:t xml:space="preserve">1.1.подпункт </w:t>
      </w:r>
      <w:r w:rsidR="002C3633" w:rsidRPr="00362FE4">
        <w:rPr>
          <w:rFonts w:ascii="Times New Roman" w:hAnsi="Times New Roman" w:cs="Times New Roman"/>
          <w:sz w:val="24"/>
          <w:szCs w:val="24"/>
        </w:rPr>
        <w:t xml:space="preserve">6.1 изложить в новой редакции: </w:t>
      </w:r>
    </w:p>
    <w:p w:rsidR="002C3633" w:rsidRPr="00362FE4" w:rsidRDefault="002C3633" w:rsidP="002C363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FE4">
        <w:rPr>
          <w:rFonts w:ascii="Times New Roman" w:hAnsi="Times New Roman" w:cs="Times New Roman"/>
          <w:sz w:val="24"/>
          <w:szCs w:val="24"/>
        </w:rPr>
        <w:t xml:space="preserve">«6.1.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</w:t>
      </w:r>
      <w:r w:rsidR="00362FE4">
        <w:rPr>
          <w:rFonts w:ascii="Times New Roman" w:hAnsi="Times New Roman" w:cs="Times New Roman"/>
          <w:sz w:val="24"/>
          <w:szCs w:val="24"/>
        </w:rPr>
        <w:t xml:space="preserve">и </w:t>
      </w:r>
      <w:r w:rsidRPr="00362FE4">
        <w:rPr>
          <w:rFonts w:ascii="Times New Roman" w:hAnsi="Times New Roman" w:cs="Times New Roman"/>
          <w:sz w:val="24"/>
          <w:szCs w:val="24"/>
        </w:rPr>
        <w:t xml:space="preserve">подлежащая применению с 1 января года, являющегося налоговым периодом, с учетом особенностей, предусмотренных </w:t>
      </w:r>
      <w:hyperlink r:id="rId9" w:history="1">
        <w:r w:rsidRPr="00362FE4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Pr="00362FE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557068" w:rsidRPr="00362FE4">
        <w:rPr>
          <w:rFonts w:ascii="Times New Roman" w:hAnsi="Times New Roman" w:cs="Times New Roman"/>
          <w:sz w:val="24"/>
          <w:szCs w:val="24"/>
        </w:rPr>
        <w:t>».</w:t>
      </w:r>
    </w:p>
    <w:p w:rsidR="00557068" w:rsidRPr="00362FE4" w:rsidRDefault="00557068" w:rsidP="002C363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FE4">
        <w:rPr>
          <w:rFonts w:ascii="Times New Roman" w:hAnsi="Times New Roman" w:cs="Times New Roman"/>
          <w:sz w:val="24"/>
          <w:szCs w:val="24"/>
        </w:rPr>
        <w:t xml:space="preserve">1.2. Дополнить п.6 подпунктом 6.7. следующего содержания: </w:t>
      </w:r>
    </w:p>
    <w:p w:rsidR="00557068" w:rsidRPr="00362FE4" w:rsidRDefault="00557068" w:rsidP="0055706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Cs w:val="24"/>
        </w:rPr>
      </w:pPr>
      <w:r w:rsidRPr="00362FE4">
        <w:rPr>
          <w:rFonts w:ascii="Times New Roman" w:hAnsi="Times New Roman"/>
          <w:szCs w:val="24"/>
        </w:rPr>
        <w:t xml:space="preserve">«6.7. </w:t>
      </w:r>
      <w:proofErr w:type="gramStart"/>
      <w:r w:rsidRPr="00362FE4">
        <w:rPr>
          <w:rStyle w:val="blk"/>
          <w:rFonts w:ascii="Times New Roman" w:hAnsi="Times New Roman"/>
          <w:szCs w:val="24"/>
        </w:rPr>
        <w:t xml:space="preserve">Налоговая база в отношении объектов налогообложения, указанных в подпунктах 6.2-6.4,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</w:t>
      </w:r>
      <w:r w:rsidRPr="00362FE4">
        <w:rPr>
          <w:rStyle w:val="blk"/>
          <w:rFonts w:ascii="Times New Roman" w:hAnsi="Times New Roman"/>
          <w:szCs w:val="24"/>
        </w:rPr>
        <w:lastRenderedPageBreak/>
        <w:t>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0A176B" w:rsidRPr="00362FE4" w:rsidRDefault="00557068" w:rsidP="00362FE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Cs w:val="24"/>
        </w:rPr>
      </w:pPr>
      <w:bookmarkStart w:id="1" w:name="dst17429"/>
      <w:bookmarkEnd w:id="1"/>
      <w:r w:rsidRPr="00362FE4">
        <w:rPr>
          <w:rStyle w:val="blk"/>
          <w:rFonts w:ascii="Times New Roman" w:hAnsi="Times New Roman"/>
          <w:szCs w:val="24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 </w:t>
      </w:r>
      <w:hyperlink r:id="rId10" w:anchor="dst14399" w:history="1">
        <w:r w:rsidRPr="00362FE4">
          <w:rPr>
            <w:rStyle w:val="a8"/>
            <w:rFonts w:ascii="Times New Roman" w:hAnsi="Times New Roman"/>
            <w:color w:val="auto"/>
            <w:szCs w:val="24"/>
            <w:u w:val="none"/>
          </w:rPr>
          <w:t>пунктами 6</w:t>
        </w:r>
      </w:hyperlink>
      <w:r w:rsidRPr="00362FE4">
        <w:rPr>
          <w:rStyle w:val="blk"/>
          <w:rFonts w:ascii="Times New Roman" w:hAnsi="Times New Roman"/>
          <w:szCs w:val="24"/>
        </w:rPr>
        <w:t> и </w:t>
      </w:r>
      <w:hyperlink r:id="rId11" w:anchor="dst17434" w:history="1">
        <w:r w:rsidRPr="00362FE4">
          <w:rPr>
            <w:rStyle w:val="a8"/>
            <w:rFonts w:ascii="Times New Roman" w:hAnsi="Times New Roman"/>
            <w:color w:val="auto"/>
            <w:szCs w:val="24"/>
            <w:u w:val="none"/>
          </w:rPr>
          <w:t>7 статьи 407</w:t>
        </w:r>
      </w:hyperlink>
      <w:r w:rsidRPr="00362FE4">
        <w:rPr>
          <w:rStyle w:val="blk"/>
          <w:rFonts w:ascii="Times New Roman" w:hAnsi="Times New Roman"/>
          <w:szCs w:val="24"/>
        </w:rPr>
        <w:t> </w:t>
      </w:r>
      <w:r w:rsidR="00362FE4" w:rsidRPr="00362FE4">
        <w:rPr>
          <w:rStyle w:val="blk"/>
          <w:rFonts w:ascii="Times New Roman" w:hAnsi="Times New Roman"/>
          <w:szCs w:val="24"/>
        </w:rPr>
        <w:t>Налогового Кодекса</w:t>
      </w:r>
      <w:r w:rsidRPr="00362FE4">
        <w:rPr>
          <w:rStyle w:val="blk"/>
          <w:rFonts w:ascii="Times New Roman" w:hAnsi="Times New Roman"/>
          <w:szCs w:val="24"/>
        </w:rPr>
        <w:t>, в том числе в случае непредставления в налоговый орган соответствующего заявления, уведомления</w:t>
      </w:r>
      <w:r w:rsidR="00362FE4" w:rsidRPr="00362FE4">
        <w:rPr>
          <w:rStyle w:val="blk"/>
          <w:rFonts w:ascii="Times New Roman" w:hAnsi="Times New Roman"/>
          <w:szCs w:val="24"/>
        </w:rPr>
        <w:t>».</w:t>
      </w:r>
    </w:p>
    <w:p w:rsidR="00424922" w:rsidRPr="00362FE4" w:rsidRDefault="00362FE4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FE4">
        <w:rPr>
          <w:rFonts w:ascii="Times New Roman" w:hAnsi="Times New Roman" w:cs="Times New Roman"/>
          <w:sz w:val="24"/>
          <w:szCs w:val="24"/>
        </w:rPr>
        <w:t>3.</w:t>
      </w:r>
      <w:r w:rsidR="00424922" w:rsidRPr="00362FE4">
        <w:rPr>
          <w:rFonts w:ascii="Times New Roman" w:hAnsi="Times New Roman" w:cs="Times New Roman"/>
          <w:sz w:val="24"/>
          <w:szCs w:val="24"/>
        </w:rPr>
        <w:t xml:space="preserve"> Данное решение опубликовать в средствах массовой информации и на о</w:t>
      </w:r>
      <w:r w:rsidR="007954A2" w:rsidRPr="00362FE4">
        <w:rPr>
          <w:rFonts w:ascii="Times New Roman" w:hAnsi="Times New Roman" w:cs="Times New Roman"/>
          <w:sz w:val="24"/>
          <w:szCs w:val="24"/>
        </w:rPr>
        <w:t>фициальном сайте Администрации Алеховщинского</w:t>
      </w:r>
      <w:r w:rsidR="00424922" w:rsidRPr="00362F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175F" w:rsidRPr="00362FE4" w:rsidRDefault="00362FE4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FE4">
        <w:rPr>
          <w:rFonts w:ascii="Times New Roman" w:hAnsi="Times New Roman" w:cs="Times New Roman"/>
          <w:sz w:val="24"/>
          <w:szCs w:val="24"/>
        </w:rPr>
        <w:t>4</w:t>
      </w:r>
      <w:r w:rsidR="00BF175F" w:rsidRPr="00362FE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557068" w:rsidRPr="00362FE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24922" w:rsidRPr="00362FE4">
        <w:rPr>
          <w:rFonts w:ascii="Times New Roman" w:hAnsi="Times New Roman" w:cs="Times New Roman"/>
          <w:sz w:val="24"/>
          <w:szCs w:val="24"/>
        </w:rPr>
        <w:t xml:space="preserve"> его </w:t>
      </w:r>
      <w:r w:rsidR="008F481F" w:rsidRPr="00362FE4">
        <w:rPr>
          <w:rFonts w:ascii="Times New Roman" w:hAnsi="Times New Roman" w:cs="Times New Roman"/>
          <w:sz w:val="24"/>
          <w:szCs w:val="24"/>
        </w:rPr>
        <w:t xml:space="preserve"> </w:t>
      </w:r>
      <w:r w:rsidR="00BF175F" w:rsidRPr="00362FE4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424922" w:rsidRPr="00362FE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</w:t>
      </w:r>
      <w:r w:rsidR="00557068" w:rsidRPr="00362FE4">
        <w:rPr>
          <w:rFonts w:ascii="Times New Roman" w:hAnsi="Times New Roman" w:cs="Times New Roman"/>
          <w:sz w:val="24"/>
          <w:szCs w:val="24"/>
        </w:rPr>
        <w:t>с налогового периода 2018 года</w:t>
      </w:r>
      <w:proofErr w:type="gramStart"/>
      <w:r w:rsidR="00557068" w:rsidRPr="00362FE4">
        <w:rPr>
          <w:rFonts w:ascii="Times New Roman" w:hAnsi="Times New Roman" w:cs="Times New Roman"/>
          <w:sz w:val="24"/>
          <w:szCs w:val="24"/>
        </w:rPr>
        <w:t>.</w:t>
      </w:r>
      <w:r w:rsidR="00BF175F" w:rsidRPr="00362F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FF6" w:rsidRPr="00362FE4" w:rsidRDefault="00705FF6" w:rsidP="000D6A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Cs w:val="24"/>
        </w:rPr>
      </w:pPr>
      <w:r w:rsidRPr="00362FE4">
        <w:rPr>
          <w:rFonts w:ascii="Times New Roman" w:hAnsi="Times New Roman"/>
          <w:szCs w:val="24"/>
        </w:rPr>
        <w:tab/>
      </w:r>
    </w:p>
    <w:p w:rsidR="008F481F" w:rsidRPr="00362FE4" w:rsidRDefault="00705FF6" w:rsidP="000D6A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362FE4">
        <w:rPr>
          <w:rFonts w:ascii="Times New Roman" w:hAnsi="Times New Roman"/>
          <w:szCs w:val="24"/>
        </w:rPr>
        <w:t xml:space="preserve"> </w:t>
      </w:r>
    </w:p>
    <w:p w:rsidR="007901A8" w:rsidRPr="00362FE4" w:rsidRDefault="00D73066" w:rsidP="000D6AA1">
      <w:pPr>
        <w:tabs>
          <w:tab w:val="left" w:pos="7125"/>
        </w:tabs>
        <w:spacing w:line="276" w:lineRule="auto"/>
        <w:rPr>
          <w:rFonts w:ascii="Times New Roman" w:hAnsi="Times New Roman"/>
          <w:szCs w:val="24"/>
        </w:rPr>
      </w:pPr>
      <w:r w:rsidRPr="00362FE4">
        <w:rPr>
          <w:rFonts w:ascii="Times New Roman" w:hAnsi="Times New Roman"/>
          <w:szCs w:val="24"/>
        </w:rPr>
        <w:t xml:space="preserve">Глава </w:t>
      </w:r>
      <w:r w:rsidR="007901A8" w:rsidRPr="00362FE4">
        <w:rPr>
          <w:rFonts w:ascii="Times New Roman" w:hAnsi="Times New Roman"/>
          <w:szCs w:val="24"/>
        </w:rPr>
        <w:t xml:space="preserve">Алеховщинского </w:t>
      </w:r>
    </w:p>
    <w:p w:rsidR="00D73066" w:rsidRPr="00362FE4" w:rsidRDefault="007901A8" w:rsidP="000D6AA1">
      <w:pPr>
        <w:tabs>
          <w:tab w:val="left" w:pos="7125"/>
        </w:tabs>
        <w:spacing w:line="276" w:lineRule="auto"/>
        <w:rPr>
          <w:rFonts w:ascii="Times New Roman" w:hAnsi="Times New Roman"/>
          <w:szCs w:val="24"/>
        </w:rPr>
      </w:pPr>
      <w:r w:rsidRPr="00362FE4">
        <w:rPr>
          <w:rFonts w:ascii="Times New Roman" w:hAnsi="Times New Roman"/>
          <w:szCs w:val="24"/>
        </w:rPr>
        <w:t xml:space="preserve">сельского </w:t>
      </w:r>
      <w:r w:rsidR="00D73066" w:rsidRPr="00362FE4">
        <w:rPr>
          <w:rFonts w:ascii="Times New Roman" w:hAnsi="Times New Roman"/>
          <w:szCs w:val="24"/>
        </w:rPr>
        <w:t xml:space="preserve">поселения                                              </w:t>
      </w:r>
      <w:r w:rsidRPr="00362FE4">
        <w:rPr>
          <w:rFonts w:ascii="Times New Roman" w:hAnsi="Times New Roman"/>
          <w:szCs w:val="24"/>
        </w:rPr>
        <w:t xml:space="preserve">                </w:t>
      </w:r>
      <w:r w:rsidR="00D73066" w:rsidRPr="00362FE4">
        <w:rPr>
          <w:rFonts w:ascii="Times New Roman" w:hAnsi="Times New Roman"/>
          <w:szCs w:val="24"/>
        </w:rPr>
        <w:t xml:space="preserve">              </w:t>
      </w:r>
      <w:r w:rsidR="007954A2" w:rsidRPr="00362FE4">
        <w:rPr>
          <w:rFonts w:ascii="Times New Roman" w:hAnsi="Times New Roman"/>
          <w:szCs w:val="24"/>
        </w:rPr>
        <w:t xml:space="preserve">         </w:t>
      </w:r>
      <w:r w:rsidR="00D73066" w:rsidRPr="00362FE4">
        <w:rPr>
          <w:rFonts w:ascii="Times New Roman" w:hAnsi="Times New Roman"/>
          <w:szCs w:val="24"/>
        </w:rPr>
        <w:t xml:space="preserve">      </w:t>
      </w:r>
      <w:r w:rsidR="00711AB9" w:rsidRPr="00362FE4">
        <w:rPr>
          <w:rFonts w:ascii="Times New Roman" w:hAnsi="Times New Roman"/>
          <w:szCs w:val="24"/>
        </w:rPr>
        <w:t xml:space="preserve"> </w:t>
      </w:r>
      <w:proofErr w:type="spellStart"/>
      <w:r w:rsidR="007954A2" w:rsidRPr="00362FE4">
        <w:rPr>
          <w:rFonts w:ascii="Times New Roman" w:hAnsi="Times New Roman"/>
          <w:szCs w:val="24"/>
        </w:rPr>
        <w:t>Т.В.Мошникова</w:t>
      </w:r>
      <w:proofErr w:type="spellEnd"/>
    </w:p>
    <w:p w:rsidR="00705FF6" w:rsidRPr="00362FE4" w:rsidRDefault="00705FF6" w:rsidP="00264512">
      <w:pPr>
        <w:tabs>
          <w:tab w:val="left" w:pos="3015"/>
          <w:tab w:val="left" w:pos="6390"/>
        </w:tabs>
        <w:rPr>
          <w:rFonts w:ascii="Times New Roman" w:hAnsi="Times New Roman"/>
          <w:szCs w:val="24"/>
        </w:rPr>
      </w:pPr>
    </w:p>
    <w:sectPr w:rsidR="00705FF6" w:rsidRPr="00362FE4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C78"/>
    <w:multiLevelType w:val="hybridMultilevel"/>
    <w:tmpl w:val="AA447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11ACA"/>
    <w:rsid w:val="00021FD9"/>
    <w:rsid w:val="00027FFE"/>
    <w:rsid w:val="000717D0"/>
    <w:rsid w:val="000A176B"/>
    <w:rsid w:val="000A2944"/>
    <w:rsid w:val="000A7ECC"/>
    <w:rsid w:val="000D6AA1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B8E"/>
    <w:rsid w:val="001F2A04"/>
    <w:rsid w:val="001F62D6"/>
    <w:rsid w:val="00211EC5"/>
    <w:rsid w:val="00213F55"/>
    <w:rsid w:val="0021513A"/>
    <w:rsid w:val="00223140"/>
    <w:rsid w:val="00225A2B"/>
    <w:rsid w:val="002264A0"/>
    <w:rsid w:val="00252AE2"/>
    <w:rsid w:val="00264512"/>
    <w:rsid w:val="002672B2"/>
    <w:rsid w:val="002870CA"/>
    <w:rsid w:val="00291985"/>
    <w:rsid w:val="0029252E"/>
    <w:rsid w:val="00293BC4"/>
    <w:rsid w:val="002A364D"/>
    <w:rsid w:val="002A6837"/>
    <w:rsid w:val="002B1D14"/>
    <w:rsid w:val="002B2BCF"/>
    <w:rsid w:val="002C3633"/>
    <w:rsid w:val="002E667B"/>
    <w:rsid w:val="002F756C"/>
    <w:rsid w:val="00317BB9"/>
    <w:rsid w:val="003313A1"/>
    <w:rsid w:val="00350AD2"/>
    <w:rsid w:val="00353F87"/>
    <w:rsid w:val="00354C27"/>
    <w:rsid w:val="00362FE4"/>
    <w:rsid w:val="00375CA7"/>
    <w:rsid w:val="003763A2"/>
    <w:rsid w:val="00386496"/>
    <w:rsid w:val="00396FC1"/>
    <w:rsid w:val="003A6C8F"/>
    <w:rsid w:val="003B406C"/>
    <w:rsid w:val="003E6D7A"/>
    <w:rsid w:val="00412D2C"/>
    <w:rsid w:val="0042178D"/>
    <w:rsid w:val="00424922"/>
    <w:rsid w:val="00450163"/>
    <w:rsid w:val="004745FA"/>
    <w:rsid w:val="004824FD"/>
    <w:rsid w:val="00495EC9"/>
    <w:rsid w:val="00497931"/>
    <w:rsid w:val="004C197E"/>
    <w:rsid w:val="004D65FA"/>
    <w:rsid w:val="004E0B9E"/>
    <w:rsid w:val="004F079D"/>
    <w:rsid w:val="004F37B4"/>
    <w:rsid w:val="004F3FE2"/>
    <w:rsid w:val="005426A6"/>
    <w:rsid w:val="00553C34"/>
    <w:rsid w:val="00557068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2D36"/>
    <w:rsid w:val="006B45CD"/>
    <w:rsid w:val="006B7363"/>
    <w:rsid w:val="006D7310"/>
    <w:rsid w:val="00705FF6"/>
    <w:rsid w:val="00711AB9"/>
    <w:rsid w:val="00726F40"/>
    <w:rsid w:val="00751506"/>
    <w:rsid w:val="00751CC9"/>
    <w:rsid w:val="00776C3A"/>
    <w:rsid w:val="007901A8"/>
    <w:rsid w:val="00791EB9"/>
    <w:rsid w:val="007954A2"/>
    <w:rsid w:val="00796654"/>
    <w:rsid w:val="007A50FC"/>
    <w:rsid w:val="007C7AE9"/>
    <w:rsid w:val="007C7E8E"/>
    <w:rsid w:val="007D4C9D"/>
    <w:rsid w:val="007D588D"/>
    <w:rsid w:val="007E13F9"/>
    <w:rsid w:val="00813F6C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81F"/>
    <w:rsid w:val="008F4C89"/>
    <w:rsid w:val="009056A0"/>
    <w:rsid w:val="00910F35"/>
    <w:rsid w:val="009208EE"/>
    <w:rsid w:val="009270E5"/>
    <w:rsid w:val="00932529"/>
    <w:rsid w:val="00951326"/>
    <w:rsid w:val="00951606"/>
    <w:rsid w:val="009531A5"/>
    <w:rsid w:val="00953EF8"/>
    <w:rsid w:val="00966D85"/>
    <w:rsid w:val="009738BE"/>
    <w:rsid w:val="009B2D0B"/>
    <w:rsid w:val="009B6235"/>
    <w:rsid w:val="009F650E"/>
    <w:rsid w:val="00A057A7"/>
    <w:rsid w:val="00A06C15"/>
    <w:rsid w:val="00A07509"/>
    <w:rsid w:val="00A13563"/>
    <w:rsid w:val="00A679D7"/>
    <w:rsid w:val="00A73114"/>
    <w:rsid w:val="00A84CB2"/>
    <w:rsid w:val="00A86D9F"/>
    <w:rsid w:val="00AD28BA"/>
    <w:rsid w:val="00AE6645"/>
    <w:rsid w:val="00B12210"/>
    <w:rsid w:val="00B37FA8"/>
    <w:rsid w:val="00B64511"/>
    <w:rsid w:val="00B712FC"/>
    <w:rsid w:val="00B73D92"/>
    <w:rsid w:val="00B90C9C"/>
    <w:rsid w:val="00BC54CE"/>
    <w:rsid w:val="00BF175F"/>
    <w:rsid w:val="00BF79CA"/>
    <w:rsid w:val="00C0676B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4A1F"/>
    <w:rsid w:val="00D6670C"/>
    <w:rsid w:val="00D73066"/>
    <w:rsid w:val="00D8099C"/>
    <w:rsid w:val="00D92A8A"/>
    <w:rsid w:val="00DA5679"/>
    <w:rsid w:val="00DC6CF6"/>
    <w:rsid w:val="00DE4264"/>
    <w:rsid w:val="00E05772"/>
    <w:rsid w:val="00E465A6"/>
    <w:rsid w:val="00E53A9D"/>
    <w:rsid w:val="00E83060"/>
    <w:rsid w:val="00E97298"/>
    <w:rsid w:val="00EC5458"/>
    <w:rsid w:val="00EE16CC"/>
    <w:rsid w:val="00EE5634"/>
    <w:rsid w:val="00EF07E2"/>
    <w:rsid w:val="00EF2E8D"/>
    <w:rsid w:val="00F03B7C"/>
    <w:rsid w:val="00F04FFB"/>
    <w:rsid w:val="00F11CF3"/>
    <w:rsid w:val="00F216CE"/>
    <w:rsid w:val="00F30D74"/>
    <w:rsid w:val="00F35D84"/>
    <w:rsid w:val="00F361BB"/>
    <w:rsid w:val="00F61F24"/>
    <w:rsid w:val="00F72973"/>
    <w:rsid w:val="00F86992"/>
    <w:rsid w:val="00F961F3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208E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E465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E465A6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rsid w:val="00BF175F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blk">
    <w:name w:val="blk"/>
    <w:basedOn w:val="a0"/>
    <w:rsid w:val="0055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208E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E465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E465A6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rsid w:val="00BF175F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blk">
    <w:name w:val="blk"/>
    <w:basedOn w:val="a0"/>
    <w:rsid w:val="0055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804FD4670D89FD5D773E293FF0DA5EB6EE2855E29242F05B9E611153C36D11F15AB0C87A26D8E5527ABF155K7N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F804FD4670D89FD5D76CF386FF0DA5E969E2835E26242F05B9E611153C36D10D15F30087A6718E5C6DF8B50178FD47AB42A3A3B1D534KEN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F804FD4670D89FD5D76CF386FF0DA5E969E2835E29242F05B9E611153C36D10D15F30087A5728F5032FDA01020F040B25CA1BFADD735EAKAN8J" TargetMode="External"/><Relationship Id="rId11" Type="http://schemas.openxmlformats.org/officeDocument/2006/relationships/hyperlink" Target="http://www.consultant.ru/document/cons_doc_LAW_323880/2573b723f294419039974f75da8e928dfbe027c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3880/2573b723f294419039974f75da8e928dfbe027c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804FD4670D89FD5D76CF386FF0DA5E969E2835E26242F05B9E611153C36D10D15F30087A6778E5C6DF8B50178FD47AB42A3A3B1D534KE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ПК</cp:lastModifiedBy>
  <cp:revision>5</cp:revision>
  <cp:lastPrinted>2019-03-25T04:29:00Z</cp:lastPrinted>
  <dcterms:created xsi:type="dcterms:W3CDTF">2019-05-20T12:59:00Z</dcterms:created>
  <dcterms:modified xsi:type="dcterms:W3CDTF">2019-05-28T11:31:00Z</dcterms:modified>
</cp:coreProperties>
</file>