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E3" w:rsidRDefault="007E53E3" w:rsidP="007E53E3">
      <w:pPr>
        <w:pStyle w:val="10"/>
        <w:keepNext/>
        <w:keepLines/>
        <w:shd w:val="clear" w:color="auto" w:fill="auto"/>
      </w:pPr>
      <w:bookmarkStart w:id="0" w:name="bookmark0"/>
      <w:r>
        <w:t xml:space="preserve">Аналитическая информация по оценке эффективности реализации муниципальных программ </w:t>
      </w:r>
      <w:proofErr w:type="spellStart"/>
      <w:r>
        <w:t>Алеховщин</w:t>
      </w:r>
      <w:r w:rsidR="00DA1DCB">
        <w:t>ского</w:t>
      </w:r>
      <w:proofErr w:type="spellEnd"/>
      <w:r w:rsidR="00DA1DCB">
        <w:t xml:space="preserve"> сельского поселения в 2018</w:t>
      </w:r>
      <w:r>
        <w:t xml:space="preserve"> году</w:t>
      </w:r>
      <w:bookmarkEnd w:id="0"/>
      <w:r>
        <w:t>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Оценка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 w:rsidR="00DA1DCB">
        <w:rPr>
          <w:rFonts w:ascii="Times New Roman" w:hAnsi="Times New Roman" w:cs="Times New Roman"/>
        </w:rPr>
        <w:t xml:space="preserve"> сельского поселения в 2018</w:t>
      </w:r>
      <w:r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№15 к Порядку 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рассмотрения представленных материалов, отделом экономического развития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высокой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90%.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средней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80%.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удовлетворительной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70%.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В остальных случаях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неудовлитворительной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>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Уровень финансирования муниципальных программ</w:t>
      </w: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E53E3" w:rsidRPr="0086284F" w:rsidRDefault="00A77ADD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  <w:lang w:eastAsia="ru-RU"/>
        </w:rPr>
      </w:pPr>
      <w:r>
        <w:rPr>
          <w:sz w:val="24"/>
          <w:szCs w:val="24"/>
        </w:rPr>
        <w:t>В 2018</w:t>
      </w:r>
      <w:r w:rsidR="007E53E3" w:rsidRPr="0086284F">
        <w:rPr>
          <w:sz w:val="24"/>
          <w:szCs w:val="24"/>
        </w:rPr>
        <w:t xml:space="preserve"> году в </w:t>
      </w:r>
      <w:proofErr w:type="spellStart"/>
      <w:r w:rsidR="007E53E3" w:rsidRPr="0086284F">
        <w:rPr>
          <w:sz w:val="24"/>
          <w:szCs w:val="24"/>
        </w:rPr>
        <w:t>Алеховщинском</w:t>
      </w:r>
      <w:proofErr w:type="spellEnd"/>
      <w:r w:rsidR="007E53E3" w:rsidRPr="0086284F">
        <w:rPr>
          <w:sz w:val="24"/>
          <w:szCs w:val="24"/>
        </w:rPr>
        <w:t xml:space="preserve"> сельском поселении осуществлялась реализация 7 - ми муниципальных программ. Фактическое финансирование программ за счет средств всех ис</w:t>
      </w:r>
      <w:r w:rsidR="007A4EC1" w:rsidRPr="0086284F">
        <w:rPr>
          <w:sz w:val="24"/>
          <w:szCs w:val="24"/>
        </w:rPr>
        <w:t>точников составило 88 741,00790 тыс. рублей или 96,86</w:t>
      </w:r>
      <w:r w:rsidR="007E53E3" w:rsidRPr="0086284F">
        <w:rPr>
          <w:sz w:val="24"/>
          <w:szCs w:val="24"/>
        </w:rPr>
        <w:t xml:space="preserve"> % от </w:t>
      </w:r>
      <w:proofErr w:type="gramStart"/>
      <w:r w:rsidR="007E53E3" w:rsidRPr="0086284F">
        <w:rPr>
          <w:sz w:val="24"/>
          <w:szCs w:val="24"/>
        </w:rPr>
        <w:t>запланированного</w:t>
      </w:r>
      <w:proofErr w:type="gramEnd"/>
      <w:r w:rsidR="007E53E3" w:rsidRPr="0086284F">
        <w:rPr>
          <w:sz w:val="24"/>
          <w:szCs w:val="24"/>
        </w:rPr>
        <w:t xml:space="preserve"> на год в </w:t>
      </w:r>
      <w:proofErr w:type="gramStart"/>
      <w:r w:rsidR="007E53E3" w:rsidRPr="0086284F">
        <w:rPr>
          <w:sz w:val="24"/>
          <w:szCs w:val="24"/>
        </w:rPr>
        <w:t>соответствии</w:t>
      </w:r>
      <w:proofErr w:type="gramEnd"/>
      <w:r w:rsidR="007E53E3" w:rsidRPr="0086284F">
        <w:rPr>
          <w:sz w:val="24"/>
          <w:szCs w:val="24"/>
        </w:rPr>
        <w:t xml:space="preserve"> с утвержденными муниципальными программами.</w:t>
      </w:r>
    </w:p>
    <w:p w:rsidR="007E53E3" w:rsidRPr="0086284F" w:rsidRDefault="00854C82" w:rsidP="007E53E3">
      <w:pPr>
        <w:pStyle w:val="1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На 100% профинансировано 3 </w:t>
      </w:r>
      <w:proofErr w:type="gramStart"/>
      <w:r>
        <w:rPr>
          <w:sz w:val="24"/>
          <w:szCs w:val="24"/>
        </w:rPr>
        <w:t>муниципальных</w:t>
      </w:r>
      <w:proofErr w:type="gramEnd"/>
      <w:r w:rsidR="007E53E3" w:rsidRPr="0086284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7E53E3" w:rsidRPr="0086284F">
        <w:rPr>
          <w:sz w:val="24"/>
          <w:szCs w:val="24"/>
        </w:rPr>
        <w:t>. Это:</w:t>
      </w:r>
    </w:p>
    <w:p w:rsidR="007E53E3" w:rsidRDefault="007E53E3" w:rsidP="007E53E3">
      <w:pPr>
        <w:pStyle w:val="11"/>
        <w:shd w:val="clear" w:color="auto" w:fill="auto"/>
        <w:spacing w:before="0" w:line="240" w:lineRule="auto"/>
        <w:ind w:right="20" w:firstLine="426"/>
      </w:pP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5B6DBF"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 «Реализац</w:t>
      </w:r>
      <w:r w:rsidR="000F5983">
        <w:rPr>
          <w:rFonts w:ascii="Times New Roman" w:eastAsia="Times New Roman" w:hAnsi="Times New Roman" w:cs="Times New Roman"/>
          <w:color w:val="auto"/>
          <w:lang w:bidi="ar-SA"/>
        </w:rPr>
        <w:t>ия инициативных предложений граждан</w:t>
      </w:r>
      <w:r w:rsidR="005B6DBF">
        <w:rPr>
          <w:rFonts w:ascii="Times New Roman" w:eastAsia="Times New Roman" w:hAnsi="Times New Roman" w:cs="Times New Roman"/>
          <w:color w:val="auto"/>
          <w:lang w:bidi="ar-SA"/>
        </w:rPr>
        <w:t xml:space="preserve"> на ча</w:t>
      </w:r>
      <w:r w:rsidR="00854C82">
        <w:rPr>
          <w:rFonts w:ascii="Times New Roman" w:eastAsia="Times New Roman" w:hAnsi="Times New Roman" w:cs="Times New Roman"/>
          <w:color w:val="auto"/>
          <w:lang w:bidi="ar-SA"/>
        </w:rPr>
        <w:t xml:space="preserve">сти территории   </w:t>
      </w:r>
      <w:proofErr w:type="gramStart"/>
      <w:r w:rsidR="00854C82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="00854C82">
        <w:rPr>
          <w:rFonts w:ascii="Times New Roman" w:eastAsia="Times New Roman" w:hAnsi="Times New Roman" w:cs="Times New Roman"/>
          <w:color w:val="auto"/>
          <w:lang w:bidi="ar-SA"/>
        </w:rPr>
        <w:t>. Алеховщина»;</w:t>
      </w: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муниципальная программа </w:t>
      </w:r>
      <w:r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«Реализация проектов местных инициатив граждан в </w:t>
      </w:r>
      <w:proofErr w:type="spellStart"/>
      <w:r w:rsidRPr="004452DD"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 w:rsidRPr="004452DD">
        <w:rPr>
          <w:rFonts w:ascii="Times New Roman" w:eastAsia="Times New Roman" w:hAnsi="Times New Roman" w:cs="Times New Roman"/>
          <w:color w:val="auto"/>
          <w:lang w:bidi="ar-SA"/>
        </w:rPr>
        <w:t>Лодейнопольского</w:t>
      </w:r>
      <w:proofErr w:type="spellEnd"/>
      <w:r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</w:t>
      </w:r>
      <w:r>
        <w:rPr>
          <w:rFonts w:ascii="Times New Roman" w:eastAsia="Times New Roman" w:hAnsi="Times New Roman" w:cs="Times New Roman"/>
          <w:color w:val="auto"/>
          <w:lang w:bidi="ar-SA"/>
        </w:rPr>
        <w:t>области»;</w:t>
      </w: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«Развитие сельского хозяйства на территории </w:t>
      </w:r>
      <w:proofErr w:type="spellStart"/>
      <w:r w:rsidRPr="002F5D93"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proofErr w:type="spellStart"/>
      <w:r w:rsidRPr="002F5D93">
        <w:rPr>
          <w:rFonts w:ascii="Times New Roman" w:eastAsia="Times New Roman" w:hAnsi="Times New Roman" w:cs="Times New Roman"/>
          <w:color w:val="auto"/>
          <w:lang w:bidi="ar-SA"/>
        </w:rPr>
        <w:t>Лодейнопольского</w:t>
      </w:r>
      <w:proofErr w:type="spellEnd"/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2055" w:rsidRPr="00353A08" w:rsidRDefault="00652055" w:rsidP="006520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98,22</w:t>
      </w:r>
      <w:r w:rsidR="007A1B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% профинансирована муниципальная программа «Развитие культуры и массового спорта </w:t>
      </w:r>
      <w:proofErr w:type="spellStart"/>
      <w:r w:rsidRPr="00353A08"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 w:rsidRPr="00353A08">
        <w:rPr>
          <w:rFonts w:ascii="Times New Roman" w:eastAsia="Times New Roman" w:hAnsi="Times New Roman" w:cs="Times New Roman"/>
          <w:color w:val="auto"/>
          <w:lang w:bidi="ar-SA"/>
        </w:rPr>
        <w:t>Лодейнопольског</w:t>
      </w:r>
      <w:proofErr w:type="spellEnd"/>
      <w:r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30BCA">
        <w:rPr>
          <w:rFonts w:ascii="Times New Roman" w:eastAsia="Times New Roman" w:hAnsi="Times New Roman" w:cs="Times New Roman"/>
          <w:color w:val="auto"/>
          <w:lang w:bidi="ar-SA"/>
        </w:rPr>
        <w:t xml:space="preserve">в связи </w:t>
      </w:r>
      <w:r w:rsidR="00A30BCA" w:rsidRPr="00A30BCA">
        <w:rPr>
          <w:rFonts w:ascii="Times New Roman" w:eastAsia="Times New Roman" w:hAnsi="Times New Roman" w:cs="Times New Roman"/>
          <w:color w:val="auto"/>
          <w:lang w:bidi="ar-SA"/>
        </w:rPr>
        <w:t>с экономией и</w:t>
      </w:r>
      <w:r w:rsidRPr="00A30BCA">
        <w:rPr>
          <w:rFonts w:ascii="Times New Roman" w:eastAsia="Times New Roman" w:hAnsi="Times New Roman" w:cs="Times New Roman"/>
          <w:color w:val="auto"/>
          <w:lang w:bidi="ar-SA"/>
        </w:rPr>
        <w:t xml:space="preserve"> отсутствием ф</w:t>
      </w:r>
      <w:r w:rsidR="00A30BCA" w:rsidRPr="00A30BCA">
        <w:rPr>
          <w:rFonts w:ascii="Times New Roman" w:eastAsia="Times New Roman" w:hAnsi="Times New Roman" w:cs="Times New Roman"/>
          <w:color w:val="auto"/>
          <w:lang w:bidi="ar-SA"/>
        </w:rPr>
        <w:t xml:space="preserve">актических средств </w:t>
      </w:r>
      <w:r w:rsidRPr="00A30BCA">
        <w:rPr>
          <w:rFonts w:ascii="Times New Roman" w:eastAsia="Times New Roman" w:hAnsi="Times New Roman" w:cs="Times New Roman"/>
          <w:color w:val="auto"/>
          <w:lang w:bidi="ar-SA"/>
        </w:rPr>
        <w:t>местного бюджетов;</w:t>
      </w:r>
    </w:p>
    <w:p w:rsidR="00A30BCA" w:rsidRPr="00353A08" w:rsidRDefault="00652055" w:rsidP="00A30BC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91,04</w:t>
      </w:r>
      <w:r w:rsidR="007A1B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% </w:t>
      </w:r>
      <w:r>
        <w:rPr>
          <w:rFonts w:ascii="Times New Roman" w:hAnsi="Times New Roman" w:cs="Times New Roman"/>
        </w:rPr>
        <w:t xml:space="preserve">профинансирована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>
        <w:rPr>
          <w:rFonts w:ascii="Times New Roman" w:hAnsi="Times New Roman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Алеховщинском</w:t>
      </w:r>
      <w:proofErr w:type="spellEnd"/>
      <w:r>
        <w:rPr>
          <w:rFonts w:ascii="Times New Roman" w:hAnsi="Times New Roman"/>
        </w:rPr>
        <w:t xml:space="preserve"> сельском поселении», </w:t>
      </w:r>
      <w:r w:rsidR="00A30BCA" w:rsidRPr="00A30BCA">
        <w:rPr>
          <w:rFonts w:ascii="Times New Roman" w:eastAsia="Times New Roman" w:hAnsi="Times New Roman" w:cs="Times New Roman"/>
          <w:color w:val="auto"/>
          <w:lang w:bidi="ar-SA"/>
        </w:rPr>
        <w:t>в связи с отсутствием фактических средств местного бюджетов;</w:t>
      </w:r>
    </w:p>
    <w:p w:rsidR="00652055" w:rsidRDefault="00652055" w:rsidP="00652055">
      <w:pPr>
        <w:widowControl/>
        <w:jc w:val="both"/>
        <w:rPr>
          <w:rFonts w:ascii="Times New Roman" w:hAnsi="Times New Roman"/>
        </w:rPr>
      </w:pPr>
    </w:p>
    <w:p w:rsidR="00652055" w:rsidRDefault="00652055" w:rsidP="00382BD3">
      <w:pPr>
        <w:widowControl/>
        <w:jc w:val="both"/>
        <w:rPr>
          <w:rFonts w:ascii="Times New Roman" w:hAnsi="Times New Roman" w:cs="Times New Roman"/>
        </w:rPr>
      </w:pPr>
    </w:p>
    <w:p w:rsidR="007A1B4C" w:rsidRPr="000A5661" w:rsidRDefault="007A1B4C" w:rsidP="00A30BC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85,72 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>% профинансирована муниципальная программа «</w:t>
      </w:r>
      <w:r w:rsidRPr="005B6DBF">
        <w:rPr>
          <w:rFonts w:ascii="Times New Roman" w:hAnsi="Times New Roman" w:cs="Times New Roman"/>
        </w:rPr>
        <w:t xml:space="preserve">Развитие автомобильных дорог </w:t>
      </w:r>
      <w:proofErr w:type="spellStart"/>
      <w:r w:rsidRPr="005B6DBF">
        <w:rPr>
          <w:rFonts w:ascii="Times New Roman" w:hAnsi="Times New Roman"/>
        </w:rPr>
        <w:t>Алеховщинского</w:t>
      </w:r>
      <w:proofErr w:type="spellEnd"/>
      <w:r w:rsidRPr="005B6DBF">
        <w:rPr>
          <w:rFonts w:ascii="Times New Roman" w:hAnsi="Times New Roman"/>
        </w:rPr>
        <w:t xml:space="preserve"> сельского поселения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A30BCA" w:rsidRPr="00A30BCA">
        <w:rPr>
          <w:rFonts w:ascii="Times New Roman" w:hAnsi="Times New Roman"/>
        </w:rPr>
        <w:t xml:space="preserve">в связи с экономией после проведенных аукционных процедур </w:t>
      </w:r>
      <w:r w:rsidR="00A30BCA" w:rsidRPr="00A30BCA">
        <w:rPr>
          <w:rFonts w:ascii="Times New Roman" w:eastAsia="Times New Roman" w:hAnsi="Times New Roman" w:cs="Times New Roman"/>
          <w:color w:val="auto"/>
          <w:lang w:bidi="ar-SA"/>
        </w:rPr>
        <w:t>и отсутствием фактических средств местного бюджетов;</w:t>
      </w:r>
    </w:p>
    <w:p w:rsidR="007E53E3" w:rsidRPr="000A5661" w:rsidRDefault="007A1B4C" w:rsidP="007E53E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На 73,90</w:t>
      </w:r>
      <w:r w:rsidR="00382BD3">
        <w:rPr>
          <w:rFonts w:ascii="Times New Roman" w:hAnsi="Times New Roman" w:cs="Times New Roman"/>
        </w:rPr>
        <w:t xml:space="preserve"> % профинансирована </w:t>
      </w:r>
      <w:r w:rsidR="00382BD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 w:rsidR="00382BD3">
        <w:rPr>
          <w:rFonts w:ascii="Times New Roman" w:hAnsi="Times New Roman"/>
        </w:rPr>
        <w:t xml:space="preserve">«Обеспечение качественным жильем граждан на территории </w:t>
      </w:r>
      <w:proofErr w:type="spellStart"/>
      <w:r w:rsidR="00382BD3">
        <w:rPr>
          <w:rFonts w:ascii="Times New Roman" w:hAnsi="Times New Roman"/>
        </w:rPr>
        <w:t>Алеховщинского</w:t>
      </w:r>
      <w:proofErr w:type="spellEnd"/>
      <w:r w:rsidR="00382BD3">
        <w:rPr>
          <w:rFonts w:ascii="Times New Roman" w:hAnsi="Times New Roman"/>
        </w:rPr>
        <w:t xml:space="preserve"> сельского поселения», </w:t>
      </w:r>
      <w:r w:rsidR="000A5661" w:rsidRPr="00A30BCA">
        <w:rPr>
          <w:rFonts w:ascii="Times New Roman" w:eastAsia="Times New Roman" w:hAnsi="Times New Roman" w:cs="Times New Roman"/>
          <w:color w:val="auto"/>
          <w:lang w:bidi="ar-SA"/>
        </w:rPr>
        <w:t>в связи с отсутствием фактических средств местного бюджетов</w:t>
      </w:r>
      <w:r w:rsidR="000A566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E53E3" w:rsidRDefault="007E53E3" w:rsidP="007E53E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Эффективность реализации муниципальных программ</w:t>
      </w: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</w:rPr>
      </w:pP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Значения показателей (индикаторов) в интервале от 90 % до 100 % достигнуты по -5 программам (высокий уровень эффективности).</w:t>
      </w:r>
    </w:p>
    <w:p w:rsidR="007E53E3" w:rsidRDefault="007E53E3" w:rsidP="007E53E3">
      <w:pPr>
        <w:pStyle w:val="a3"/>
        <w:ind w:left="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7E53E3" w:rsidRDefault="007E53E3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Это программы:</w:t>
      </w:r>
    </w:p>
    <w:p w:rsidR="003C778A" w:rsidRDefault="003C778A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F465B" w:rsidRPr="00EA1D32" w:rsidRDefault="000A5661" w:rsidP="007E0CF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A5661">
        <w:rPr>
          <w:rFonts w:ascii="Times New Roman" w:eastAsia="Times New Roman" w:hAnsi="Times New Roman"/>
          <w:sz w:val="24"/>
          <w:szCs w:val="24"/>
        </w:rPr>
        <w:t xml:space="preserve">«Реализация инициативных предложений граждан на части территории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proofErr w:type="gramStart"/>
      <w:r w:rsidRPr="000A5661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A5661">
        <w:rPr>
          <w:rFonts w:ascii="Times New Roman" w:eastAsia="Times New Roman" w:hAnsi="Times New Roman"/>
          <w:sz w:val="24"/>
          <w:szCs w:val="24"/>
        </w:rPr>
        <w:t>. Алеховщина»</w:t>
      </w:r>
      <w:r w:rsidR="003C778A" w:rsidRPr="000A566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3C778A" w:rsidRPr="007E0CF0">
        <w:rPr>
          <w:rFonts w:ascii="Times New Roman" w:eastAsia="Times New Roman" w:hAnsi="Times New Roman"/>
          <w:sz w:val="24"/>
          <w:szCs w:val="24"/>
        </w:rPr>
        <w:t>Эффективность реализации муниципальной программы – 100%. Все запланированные показатели выполнены, по программе осуществлено</w:t>
      </w:r>
      <w:r w:rsidR="00FF015D">
        <w:rPr>
          <w:rFonts w:ascii="Times New Roman" w:eastAsia="Times New Roman" w:hAnsi="Times New Roman"/>
          <w:sz w:val="24"/>
          <w:szCs w:val="24"/>
        </w:rPr>
        <w:t xml:space="preserve">: снос аварийных домов в с. Алеховщина (ул. Школьная дом 1,3, ул. Советская дом 19,21), свод аварийных деревьев в с. Алеховщина (ул. </w:t>
      </w:r>
      <w:proofErr w:type="spellStart"/>
      <w:r w:rsidR="00FF015D">
        <w:rPr>
          <w:rFonts w:ascii="Times New Roman" w:eastAsia="Times New Roman" w:hAnsi="Times New Roman"/>
          <w:sz w:val="24"/>
          <w:szCs w:val="24"/>
        </w:rPr>
        <w:t>Строжовская</w:t>
      </w:r>
      <w:proofErr w:type="spellEnd"/>
      <w:r w:rsidR="00FF015D">
        <w:rPr>
          <w:rFonts w:ascii="Times New Roman" w:eastAsia="Times New Roman" w:hAnsi="Times New Roman"/>
          <w:sz w:val="24"/>
          <w:szCs w:val="24"/>
        </w:rPr>
        <w:t xml:space="preserve">, ул. Разъезжая,                 ул. Школьная), ямочный ремонт дороги в с. Алеховщина ул. Высоковольтная, </w:t>
      </w:r>
      <w:r w:rsidR="001B51F2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FF015D">
        <w:rPr>
          <w:rFonts w:ascii="Times New Roman" w:eastAsia="Times New Roman" w:hAnsi="Times New Roman"/>
          <w:sz w:val="24"/>
          <w:szCs w:val="24"/>
        </w:rPr>
        <w:t xml:space="preserve">ул. Школьная, устройство уличного освещения в с. Алеховщина </w:t>
      </w:r>
      <w:proofErr w:type="spellStart"/>
      <w:r w:rsidR="00FF015D"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 w:rsidR="00FF015D">
        <w:rPr>
          <w:rFonts w:ascii="Times New Roman" w:eastAsia="Times New Roman" w:hAnsi="Times New Roman"/>
          <w:sz w:val="24"/>
          <w:szCs w:val="24"/>
        </w:rPr>
        <w:t xml:space="preserve"> пер., обустройство </w:t>
      </w:r>
      <w:r w:rsidR="00A60D09">
        <w:rPr>
          <w:rFonts w:ascii="Times New Roman" w:eastAsia="Times New Roman" w:hAnsi="Times New Roman"/>
          <w:sz w:val="24"/>
          <w:szCs w:val="24"/>
        </w:rPr>
        <w:t>ливневой канализации в</w:t>
      </w:r>
      <w:proofErr w:type="gramEnd"/>
      <w:r w:rsidR="00A60D09">
        <w:rPr>
          <w:rFonts w:ascii="Times New Roman" w:eastAsia="Times New Roman" w:hAnsi="Times New Roman"/>
          <w:sz w:val="24"/>
          <w:szCs w:val="24"/>
        </w:rPr>
        <w:t xml:space="preserve"> с. Алеховщина ул. Набережная у дома №27, работы по замене фонарей уличного освещения по </w:t>
      </w:r>
      <w:r w:rsidR="00B91EAE">
        <w:rPr>
          <w:rFonts w:ascii="Times New Roman" w:eastAsia="Times New Roman" w:hAnsi="Times New Roman"/>
          <w:sz w:val="24"/>
          <w:szCs w:val="24"/>
        </w:rPr>
        <w:t xml:space="preserve">ул. Разъезжая </w:t>
      </w:r>
      <w:proofErr w:type="gramStart"/>
      <w:r w:rsidR="00B91EA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B91EAE">
        <w:rPr>
          <w:rFonts w:ascii="Times New Roman" w:eastAsia="Times New Roman" w:hAnsi="Times New Roman"/>
          <w:sz w:val="24"/>
          <w:szCs w:val="24"/>
        </w:rPr>
        <w:t xml:space="preserve"> с. Алеховщина.</w:t>
      </w:r>
      <w:r w:rsidR="003C778A" w:rsidRPr="007E0C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1D32" w:rsidRPr="00EA1D32" w:rsidRDefault="00EA1D32" w:rsidP="00EA1D32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EA1D32" w:rsidRPr="00865B25" w:rsidRDefault="00EA1D32" w:rsidP="007E0CF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A1D32">
        <w:rPr>
          <w:rFonts w:ascii="Times New Roman" w:eastAsia="Times New Roman" w:hAnsi="Times New Roman"/>
        </w:rPr>
        <w:t>«</w:t>
      </w:r>
      <w:r w:rsidRPr="00EA1D32">
        <w:rPr>
          <w:rFonts w:ascii="Times New Roman" w:eastAsia="Times New Roman" w:hAnsi="Times New Roman"/>
          <w:sz w:val="24"/>
          <w:szCs w:val="24"/>
        </w:rPr>
        <w:t xml:space="preserve">Реализация проектов местных инициатив граждан в </w:t>
      </w:r>
      <w:proofErr w:type="spellStart"/>
      <w:r w:rsidRPr="00EA1D32"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 w:rsidRPr="00EA1D32">
        <w:rPr>
          <w:rFonts w:ascii="Times New Roman" w:eastAsia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A1D32"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 w:rsidRPr="00EA1D32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 </w:t>
      </w:r>
      <w:proofErr w:type="gramStart"/>
      <w:r w:rsidRPr="00EA1D32">
        <w:rPr>
          <w:rFonts w:ascii="Times New Roman" w:eastAsia="Times New Roman" w:hAnsi="Times New Roman"/>
          <w:sz w:val="24"/>
          <w:szCs w:val="24"/>
        </w:rPr>
        <w:t xml:space="preserve">Эффективность реализации муниципальной программы – 100%. </w:t>
      </w:r>
      <w:r w:rsidRPr="007E0CF0">
        <w:rPr>
          <w:rFonts w:ascii="Times New Roman" w:eastAsia="Times New Roman" w:hAnsi="Times New Roman"/>
          <w:sz w:val="24"/>
          <w:szCs w:val="24"/>
        </w:rPr>
        <w:t>Все запланированные показатели выполнены, по программе осуществлено</w:t>
      </w:r>
      <w:r>
        <w:rPr>
          <w:rFonts w:ascii="Times New Roman" w:eastAsia="Times New Roman" w:hAnsi="Times New Roman"/>
          <w:sz w:val="24"/>
          <w:szCs w:val="24"/>
        </w:rPr>
        <w:t xml:space="preserve">: приобретены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евроконтейнера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д. Акулова Гора,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Вонозеро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Большие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Коковичи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ямочный ремонт грунтовых дорог в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Валданицы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(частична</w:t>
      </w:r>
      <w:r w:rsidR="00865B25">
        <w:rPr>
          <w:rFonts w:ascii="Times New Roman" w:eastAsia="Times New Roman" w:hAnsi="Times New Roman"/>
          <w:sz w:val="24"/>
          <w:szCs w:val="24"/>
        </w:rPr>
        <w:t>я подсыпка ЩПС и разравнивание) и</w:t>
      </w:r>
      <w:r>
        <w:rPr>
          <w:rFonts w:ascii="Times New Roman" w:eastAsia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Игокиничи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865B25">
        <w:rPr>
          <w:rFonts w:ascii="Times New Roman" w:eastAsia="Times New Roman" w:hAnsi="Times New Roman"/>
          <w:sz w:val="24"/>
          <w:szCs w:val="24"/>
        </w:rPr>
        <w:t xml:space="preserve">ремонт общественных колодцев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Ратигора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 (павильон),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Гонгиничи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пос.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Мехбаза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Большие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Коковичи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свод аварийных деревьев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Надпорожье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Валданицы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>, ремонт моста в</w:t>
      </w:r>
      <w:proofErr w:type="gramEnd"/>
      <w:r w:rsidR="00865B25">
        <w:rPr>
          <w:rFonts w:ascii="Times New Roman" w:eastAsia="Times New Roman" w:hAnsi="Times New Roman"/>
          <w:sz w:val="24"/>
          <w:szCs w:val="24"/>
        </w:rPr>
        <w:t xml:space="preserve">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Чидово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очистка пожарных водоемов и обустройство подъезда в                           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Пирозеро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пос.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Шархиничи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приобретение триммеров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Тервеничи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Вонозеро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>, благоустройство парка «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Зайцевская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лядинка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»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Тервеничи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замена уличных фонарей в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Вонозеро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Хмелезеро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Ефремково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Ратигора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Тервеничи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снос аварийных домов п.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Мехбаза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п.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Ребовичи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865B25">
        <w:rPr>
          <w:rFonts w:ascii="Times New Roman" w:eastAsia="Times New Roman" w:hAnsi="Times New Roman"/>
          <w:sz w:val="24"/>
          <w:szCs w:val="24"/>
        </w:rPr>
        <w:t>Мустиничи</w:t>
      </w:r>
      <w:proofErr w:type="spellEnd"/>
      <w:r w:rsidR="00865B25">
        <w:rPr>
          <w:rFonts w:ascii="Times New Roman" w:eastAsia="Times New Roman" w:hAnsi="Times New Roman"/>
          <w:sz w:val="24"/>
          <w:szCs w:val="24"/>
        </w:rPr>
        <w:t>.</w:t>
      </w:r>
    </w:p>
    <w:p w:rsidR="00865B25" w:rsidRPr="00865B25" w:rsidRDefault="00865B25" w:rsidP="00865B25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AE3CFA" w:rsidRPr="00486024" w:rsidRDefault="00865B25" w:rsidP="00865B25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0CF0">
        <w:rPr>
          <w:rFonts w:ascii="Times New Roman" w:eastAsia="Times New Roman" w:hAnsi="Times New Roman"/>
          <w:sz w:val="24"/>
          <w:szCs w:val="24"/>
        </w:rPr>
        <w:t xml:space="preserve">«Развитие сельского хозяйства на территории </w:t>
      </w:r>
      <w:proofErr w:type="spellStart"/>
      <w:r w:rsidRPr="007E0CF0"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 w:rsidRPr="007E0CF0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E0CF0"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 w:rsidRPr="007E0CF0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 </w:t>
      </w:r>
      <w:r w:rsidRPr="007E0CF0">
        <w:rPr>
          <w:rFonts w:ascii="Times New Roman" w:hAnsi="Times New Roman"/>
          <w:sz w:val="24"/>
          <w:szCs w:val="24"/>
        </w:rPr>
        <w:t>Эффективность реализации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– 100</w:t>
      </w:r>
      <w:r w:rsidRPr="007E0CF0">
        <w:rPr>
          <w:rFonts w:ascii="Times New Roman" w:hAnsi="Times New Roman"/>
          <w:sz w:val="24"/>
          <w:szCs w:val="24"/>
        </w:rPr>
        <w:t xml:space="preserve">%. </w:t>
      </w:r>
      <w:r w:rsidR="00AE3CFA" w:rsidRPr="007E0CF0">
        <w:rPr>
          <w:rFonts w:ascii="Times New Roman" w:eastAsia="Times New Roman" w:hAnsi="Times New Roman"/>
          <w:sz w:val="24"/>
          <w:szCs w:val="24"/>
        </w:rPr>
        <w:t>Все запланированные показатели выполнены, по программе осуществлено</w:t>
      </w:r>
      <w:r w:rsidR="00AE3CFA">
        <w:rPr>
          <w:rFonts w:ascii="Times New Roman" w:eastAsia="Times New Roman" w:hAnsi="Times New Roman"/>
          <w:sz w:val="24"/>
          <w:szCs w:val="24"/>
        </w:rPr>
        <w:t xml:space="preserve">: </w:t>
      </w:r>
      <w:r w:rsidR="00AE3CFA">
        <w:rPr>
          <w:rFonts w:ascii="Times New Roman" w:hAnsi="Times New Roman"/>
          <w:sz w:val="24"/>
          <w:szCs w:val="24"/>
        </w:rPr>
        <w:t>выполнены мероприятия</w:t>
      </w:r>
      <w:r w:rsidRPr="007E0CF0">
        <w:rPr>
          <w:rFonts w:ascii="Times New Roman" w:hAnsi="Times New Roman"/>
          <w:sz w:val="24"/>
          <w:szCs w:val="24"/>
        </w:rPr>
        <w:t xml:space="preserve"> по </w:t>
      </w:r>
      <w:r w:rsidR="00AE3CFA">
        <w:rPr>
          <w:rFonts w:ascii="Times New Roman" w:hAnsi="Times New Roman"/>
          <w:sz w:val="24"/>
          <w:szCs w:val="24"/>
        </w:rPr>
        <w:t>борьбе с борщевиком Сосновского, произведена оплата по</w:t>
      </w:r>
      <w:r w:rsidRPr="007E0CF0">
        <w:rPr>
          <w:rFonts w:ascii="Times New Roman" w:hAnsi="Times New Roman"/>
          <w:sz w:val="24"/>
          <w:szCs w:val="24"/>
        </w:rPr>
        <w:t xml:space="preserve"> мероприятию комплексное обустройство населенных пунктов, расположенных в сельской местности, объектами </w:t>
      </w:r>
      <w:r w:rsidRPr="007E0CF0">
        <w:rPr>
          <w:rFonts w:ascii="Times New Roman" w:hAnsi="Times New Roman"/>
          <w:sz w:val="24"/>
          <w:szCs w:val="24"/>
        </w:rPr>
        <w:lastRenderedPageBreak/>
        <w:t>социальной и инженерной инфраструктуры (строительство ДК Алеховщина)</w:t>
      </w:r>
      <w:r w:rsidR="00AE3CFA">
        <w:rPr>
          <w:rFonts w:ascii="Times New Roman" w:hAnsi="Times New Roman"/>
          <w:sz w:val="24"/>
          <w:szCs w:val="24"/>
        </w:rPr>
        <w:t xml:space="preserve">, выполнен ремонт помещений бани в д. </w:t>
      </w:r>
      <w:proofErr w:type="spellStart"/>
      <w:r w:rsidR="00AE3CFA">
        <w:rPr>
          <w:rFonts w:ascii="Times New Roman" w:hAnsi="Times New Roman"/>
          <w:sz w:val="24"/>
          <w:szCs w:val="24"/>
        </w:rPr>
        <w:t>Яровщина</w:t>
      </w:r>
      <w:proofErr w:type="spellEnd"/>
      <w:r w:rsidR="00AE3CFA">
        <w:rPr>
          <w:rFonts w:ascii="Times New Roman" w:hAnsi="Times New Roman"/>
          <w:sz w:val="24"/>
          <w:szCs w:val="24"/>
        </w:rPr>
        <w:t>.</w:t>
      </w:r>
    </w:p>
    <w:p w:rsidR="00486024" w:rsidRPr="00486024" w:rsidRDefault="00486024" w:rsidP="00486024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65B25" w:rsidRPr="00353454" w:rsidRDefault="00486024" w:rsidP="00353454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486024">
        <w:rPr>
          <w:rFonts w:ascii="Times New Roman" w:hAnsi="Times New Roman"/>
        </w:rPr>
        <w:t>«</w:t>
      </w:r>
      <w:r w:rsidRPr="00486024">
        <w:rPr>
          <w:rFonts w:ascii="Times New Roman" w:hAnsi="Times New Roman"/>
          <w:sz w:val="24"/>
          <w:szCs w:val="24"/>
        </w:rPr>
        <w:t xml:space="preserve">Развитие культуры и массового спорта </w:t>
      </w:r>
      <w:proofErr w:type="spellStart"/>
      <w:r w:rsidRPr="00486024">
        <w:rPr>
          <w:rFonts w:ascii="Times New Roman" w:hAnsi="Times New Roman"/>
          <w:sz w:val="24"/>
          <w:szCs w:val="24"/>
        </w:rPr>
        <w:t>Алеховщинском</w:t>
      </w:r>
      <w:proofErr w:type="spellEnd"/>
      <w:r w:rsidRPr="00486024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486024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48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02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486024">
        <w:rPr>
          <w:rFonts w:ascii="Times New Roman" w:hAnsi="Times New Roman"/>
          <w:sz w:val="24"/>
          <w:szCs w:val="24"/>
        </w:rPr>
        <w:t xml:space="preserve"> муниципального района». </w:t>
      </w:r>
      <w:proofErr w:type="gramStart"/>
      <w:r w:rsidRPr="00486024">
        <w:rPr>
          <w:rFonts w:ascii="Times New Roman" w:hAnsi="Times New Roman"/>
          <w:sz w:val="24"/>
          <w:szCs w:val="24"/>
        </w:rPr>
        <w:t>Эффективность реализации муниципальной программы – 98,22%. Достигнуты показатели по увеличению количества посещений театрально-концертных и культурно-массо</w:t>
      </w:r>
      <w:r w:rsidR="00157FC1">
        <w:rPr>
          <w:rFonts w:ascii="Times New Roman" w:hAnsi="Times New Roman"/>
          <w:sz w:val="24"/>
          <w:szCs w:val="24"/>
        </w:rPr>
        <w:t>вых мероприятий на 4,9</w:t>
      </w:r>
      <w:r w:rsidRPr="00486024">
        <w:rPr>
          <w:rFonts w:ascii="Times New Roman" w:hAnsi="Times New Roman"/>
          <w:sz w:val="24"/>
          <w:szCs w:val="24"/>
        </w:rPr>
        <w:t>% от 2017 года, доля новых постановок в общ</w:t>
      </w:r>
      <w:r w:rsidR="00157FC1">
        <w:rPr>
          <w:rFonts w:ascii="Times New Roman" w:hAnsi="Times New Roman"/>
          <w:sz w:val="24"/>
          <w:szCs w:val="24"/>
        </w:rPr>
        <w:t>ем репертуаре увеличилась на 12% и книговыдача – 49,9</w:t>
      </w:r>
      <w:r w:rsidRPr="00486024">
        <w:rPr>
          <w:rFonts w:ascii="Times New Roman" w:hAnsi="Times New Roman"/>
          <w:sz w:val="24"/>
          <w:szCs w:val="24"/>
        </w:rPr>
        <w:t xml:space="preserve"> тыс. экз. Денежные средства не освоены в полном объеме, </w:t>
      </w:r>
      <w:r w:rsidRPr="00486024">
        <w:rPr>
          <w:rFonts w:ascii="Times New Roman" w:eastAsia="Times New Roman" w:hAnsi="Times New Roman"/>
          <w:sz w:val="24"/>
          <w:szCs w:val="24"/>
        </w:rPr>
        <w:t>в связи с экономией и отсутствием фактических средств местного бюджетов;</w:t>
      </w:r>
      <w:proofErr w:type="gramEnd"/>
    </w:p>
    <w:p w:rsidR="00353454" w:rsidRDefault="00353454" w:rsidP="00353454">
      <w:pPr>
        <w:pStyle w:val="11"/>
        <w:numPr>
          <w:ilvl w:val="0"/>
          <w:numId w:val="1"/>
        </w:numPr>
        <w:shd w:val="clear" w:color="auto" w:fill="auto"/>
        <w:spacing w:before="0"/>
        <w:ind w:right="20"/>
        <w:rPr>
          <w:sz w:val="24"/>
          <w:szCs w:val="24"/>
        </w:rPr>
      </w:pPr>
      <w:r w:rsidRPr="007E0CF0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E0CF0">
        <w:rPr>
          <w:sz w:val="24"/>
          <w:szCs w:val="24"/>
        </w:rPr>
        <w:t>энергоэффективности</w:t>
      </w:r>
      <w:proofErr w:type="spellEnd"/>
      <w:r w:rsidRPr="007E0CF0">
        <w:rPr>
          <w:sz w:val="24"/>
          <w:szCs w:val="24"/>
        </w:rPr>
        <w:t xml:space="preserve"> в </w:t>
      </w:r>
      <w:proofErr w:type="spellStart"/>
      <w:r w:rsidRPr="007E0CF0">
        <w:rPr>
          <w:sz w:val="24"/>
          <w:szCs w:val="24"/>
        </w:rPr>
        <w:t>Алеховщинском</w:t>
      </w:r>
      <w:proofErr w:type="spellEnd"/>
      <w:r w:rsidRPr="007E0CF0">
        <w:rPr>
          <w:sz w:val="24"/>
          <w:szCs w:val="24"/>
        </w:rPr>
        <w:t xml:space="preserve"> сельском поселении». Эффективность реализаци</w:t>
      </w:r>
      <w:r w:rsidR="002515CC">
        <w:rPr>
          <w:sz w:val="24"/>
          <w:szCs w:val="24"/>
        </w:rPr>
        <w:t>и муниципальной программы – 91,04</w:t>
      </w:r>
      <w:r w:rsidRPr="007E0CF0">
        <w:rPr>
          <w:sz w:val="24"/>
          <w:szCs w:val="24"/>
        </w:rPr>
        <w:t xml:space="preserve">%. </w:t>
      </w:r>
      <w:r w:rsidR="002515CC" w:rsidRPr="00EF1F60">
        <w:rPr>
          <w:sz w:val="24"/>
          <w:szCs w:val="24"/>
        </w:rPr>
        <w:t>Все запланированные показатели выполнены</w:t>
      </w:r>
      <w:r w:rsidR="002515CC">
        <w:rPr>
          <w:sz w:val="24"/>
          <w:szCs w:val="24"/>
        </w:rPr>
        <w:t>.</w:t>
      </w:r>
      <w:r w:rsidR="002515CC" w:rsidRPr="007E0CF0">
        <w:rPr>
          <w:sz w:val="24"/>
          <w:szCs w:val="24"/>
        </w:rPr>
        <w:t xml:space="preserve"> </w:t>
      </w:r>
      <w:r w:rsidRPr="007E0CF0">
        <w:rPr>
          <w:sz w:val="24"/>
          <w:szCs w:val="24"/>
        </w:rPr>
        <w:t>По мероприятию обслуживание газопровода</w:t>
      </w:r>
      <w:r w:rsidR="002515CC">
        <w:rPr>
          <w:sz w:val="24"/>
          <w:szCs w:val="24"/>
        </w:rPr>
        <w:t xml:space="preserve">  достигнут результат 91,04</w:t>
      </w:r>
      <w:r w:rsidRPr="007E0CF0">
        <w:rPr>
          <w:sz w:val="24"/>
          <w:szCs w:val="24"/>
        </w:rPr>
        <w:t xml:space="preserve">%, в связи с </w:t>
      </w:r>
      <w:r w:rsidR="002515CC" w:rsidRPr="00486024">
        <w:rPr>
          <w:sz w:val="24"/>
          <w:szCs w:val="24"/>
        </w:rPr>
        <w:t>отсутствием фактических средств местного бюджетов;</w:t>
      </w:r>
    </w:p>
    <w:p w:rsidR="007E53E3" w:rsidRPr="00EF1F60" w:rsidRDefault="007E53E3" w:rsidP="00EF1F60">
      <w:pPr>
        <w:rPr>
          <w:rFonts w:ascii="Times New Roman" w:hAnsi="Times New Roman"/>
        </w:rPr>
      </w:pPr>
    </w:p>
    <w:p w:rsidR="007E53E3" w:rsidRDefault="007E53E3" w:rsidP="007E53E3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Значения показателей (индикаторов) не менее 80 % достигнуты по - 2 программам (средний уровень эффективности).  </w:t>
      </w:r>
    </w:p>
    <w:p w:rsidR="007E53E3" w:rsidRDefault="007E53E3" w:rsidP="007E53E3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0CF0" w:rsidRPr="007E0CF0" w:rsidRDefault="007E53E3" w:rsidP="007E0CF0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Это программы:</w:t>
      </w:r>
    </w:p>
    <w:p w:rsidR="00667765" w:rsidRDefault="00667765" w:rsidP="007E53E3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67765" w:rsidRPr="00C6198C" w:rsidRDefault="00667765" w:rsidP="00C6198C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0CF0">
        <w:rPr>
          <w:rFonts w:ascii="Times New Roman" w:eastAsia="Times New Roman" w:hAnsi="Times New Roman"/>
          <w:sz w:val="24"/>
          <w:szCs w:val="24"/>
        </w:rPr>
        <w:t>«</w:t>
      </w:r>
      <w:r w:rsidRPr="007E0CF0"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proofErr w:type="spellStart"/>
      <w:r w:rsidRPr="007E0CF0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7E0C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E0CF0">
        <w:rPr>
          <w:rFonts w:ascii="Times New Roman" w:eastAsia="Times New Roman" w:hAnsi="Times New Roman"/>
          <w:sz w:val="24"/>
          <w:szCs w:val="24"/>
        </w:rPr>
        <w:t>». Эффективность реализации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муниципальной программы – 85,72</w:t>
      </w:r>
      <w:r w:rsidRPr="007E0CF0">
        <w:rPr>
          <w:rFonts w:ascii="Times New Roman" w:eastAsia="Times New Roman" w:hAnsi="Times New Roman"/>
          <w:sz w:val="24"/>
          <w:szCs w:val="24"/>
        </w:rPr>
        <w:t>%</w:t>
      </w:r>
      <w:r w:rsidRPr="007E0CF0">
        <w:rPr>
          <w:rFonts w:ascii="Times New Roman" w:hAnsi="Times New Roman"/>
          <w:sz w:val="24"/>
          <w:szCs w:val="24"/>
        </w:rPr>
        <w:t xml:space="preserve">. </w:t>
      </w:r>
      <w:r w:rsidR="00C6198C" w:rsidRPr="007E0CF0">
        <w:rPr>
          <w:rFonts w:ascii="Times New Roman" w:hAnsi="Times New Roman"/>
          <w:sz w:val="24"/>
          <w:szCs w:val="24"/>
        </w:rPr>
        <w:t>Индикатор содержание автомобильных дорог общего пользования местного значения не выполнен, так ка</w:t>
      </w:r>
      <w:r w:rsidR="00C6198C">
        <w:rPr>
          <w:rFonts w:ascii="Times New Roman" w:hAnsi="Times New Roman"/>
          <w:sz w:val="24"/>
          <w:szCs w:val="24"/>
        </w:rPr>
        <w:t>к от запланированных 4 930,57095</w:t>
      </w:r>
      <w:r w:rsidR="00C6198C" w:rsidRPr="007E0CF0">
        <w:rPr>
          <w:rFonts w:ascii="Times New Roman" w:hAnsi="Times New Roman"/>
          <w:sz w:val="24"/>
          <w:szCs w:val="24"/>
        </w:rPr>
        <w:t xml:space="preserve"> ты</w:t>
      </w:r>
      <w:r w:rsidR="00C6198C">
        <w:rPr>
          <w:rFonts w:ascii="Times New Roman" w:hAnsi="Times New Roman"/>
          <w:sz w:val="24"/>
          <w:szCs w:val="24"/>
        </w:rPr>
        <w:t>с. руб. израсходовано 3 957,10827</w:t>
      </w:r>
      <w:r w:rsidR="00C6198C" w:rsidRPr="007E0CF0">
        <w:rPr>
          <w:rFonts w:ascii="Times New Roman" w:hAnsi="Times New Roman"/>
          <w:sz w:val="24"/>
          <w:szCs w:val="24"/>
        </w:rPr>
        <w:t xml:space="preserve"> тыс. руб. на содержание автомобильных дорог.</w:t>
      </w:r>
      <w:r w:rsidR="00C6198C">
        <w:rPr>
          <w:rFonts w:ascii="Times New Roman" w:hAnsi="Times New Roman"/>
          <w:sz w:val="24"/>
          <w:szCs w:val="24"/>
        </w:rPr>
        <w:t xml:space="preserve"> В связи с отсутствием фактических средств местного бюджета</w:t>
      </w:r>
      <w:proofErr w:type="gramStart"/>
      <w:r w:rsidR="00C6198C">
        <w:rPr>
          <w:rFonts w:ascii="Times New Roman" w:hAnsi="Times New Roman"/>
          <w:sz w:val="24"/>
          <w:szCs w:val="24"/>
        </w:rPr>
        <w:t>.</w:t>
      </w:r>
      <w:proofErr w:type="gramEnd"/>
      <w:r w:rsidR="00C619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66AD">
        <w:rPr>
          <w:rFonts w:ascii="Times New Roman" w:eastAsia="Times New Roman" w:hAnsi="Times New Roman"/>
          <w:sz w:val="24"/>
          <w:szCs w:val="24"/>
        </w:rPr>
        <w:t>По мероприятию</w:t>
      </w:r>
      <w:r w:rsidRPr="00C6198C">
        <w:rPr>
          <w:rFonts w:ascii="Times New Roman" w:eastAsia="Times New Roman" w:hAnsi="Times New Roman"/>
          <w:sz w:val="24"/>
          <w:szCs w:val="24"/>
        </w:rPr>
        <w:t xml:space="preserve"> ремонт участков автомобильной дороги ул. Парковая с. Алеховщина (от автомобильной дороги  «ст. </w:t>
      </w:r>
      <w:proofErr w:type="spellStart"/>
      <w:r w:rsidRPr="00C6198C">
        <w:rPr>
          <w:rFonts w:ascii="Times New Roman" w:eastAsia="Times New Roman" w:hAnsi="Times New Roman"/>
          <w:sz w:val="24"/>
          <w:szCs w:val="24"/>
        </w:rPr>
        <w:t>Оять-Алеховщина-Надпорожье-Плотично</w:t>
      </w:r>
      <w:proofErr w:type="spellEnd"/>
      <w:r w:rsidRPr="00C6198C">
        <w:rPr>
          <w:rFonts w:ascii="Times New Roman" w:eastAsia="Times New Roman" w:hAnsi="Times New Roman"/>
          <w:sz w:val="24"/>
          <w:szCs w:val="24"/>
        </w:rPr>
        <w:t xml:space="preserve">» до жилых домов №4,6 </w:t>
      </w:r>
      <w:r w:rsidR="00C619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98C">
        <w:rPr>
          <w:rFonts w:ascii="Times New Roman" w:eastAsia="Times New Roman" w:hAnsi="Times New Roman"/>
          <w:sz w:val="24"/>
          <w:szCs w:val="24"/>
        </w:rPr>
        <w:t xml:space="preserve">ул. Парковая, от жилого дома №8 до жилого дома №12  ул. Парковая, от жилого дома №18 ул. Парковая до автомобильной дороги «ст. </w:t>
      </w:r>
      <w:proofErr w:type="spellStart"/>
      <w:r w:rsidRPr="00C6198C">
        <w:rPr>
          <w:rFonts w:ascii="Times New Roman" w:eastAsia="Times New Roman" w:hAnsi="Times New Roman"/>
          <w:sz w:val="24"/>
          <w:szCs w:val="24"/>
        </w:rPr>
        <w:t>Оять-Алеховщина-Надпорожье-Плотично</w:t>
      </w:r>
      <w:proofErr w:type="spellEnd"/>
      <w:r w:rsidRPr="00C6198C">
        <w:rPr>
          <w:rFonts w:ascii="Times New Roman" w:eastAsia="Times New Roman" w:hAnsi="Times New Roman"/>
          <w:sz w:val="24"/>
          <w:szCs w:val="24"/>
        </w:rPr>
        <w:t xml:space="preserve">»,   от жилого дома №11  ул. Парковая до автомобильной дороги  «ст. </w:t>
      </w:r>
      <w:proofErr w:type="spellStart"/>
      <w:r w:rsidRPr="00C6198C">
        <w:rPr>
          <w:rFonts w:ascii="Times New Roman" w:eastAsia="Times New Roman" w:hAnsi="Times New Roman"/>
          <w:sz w:val="24"/>
          <w:szCs w:val="24"/>
        </w:rPr>
        <w:t>Оять-Алеховщина-Надпорожье-Плотично</w:t>
      </w:r>
      <w:proofErr w:type="spellEnd"/>
      <w:r w:rsidRPr="00C6198C">
        <w:rPr>
          <w:rFonts w:ascii="Times New Roman" w:eastAsia="Times New Roman" w:hAnsi="Times New Roman"/>
          <w:sz w:val="24"/>
          <w:szCs w:val="24"/>
        </w:rPr>
        <w:t xml:space="preserve">») </w:t>
      </w:r>
      <w:proofErr w:type="spellStart"/>
      <w:r w:rsidRPr="00C6198C"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 w:rsidRPr="00C6198C">
        <w:rPr>
          <w:rFonts w:ascii="Times New Roman" w:eastAsia="Times New Roman" w:hAnsi="Times New Roman"/>
          <w:sz w:val="24"/>
          <w:szCs w:val="24"/>
        </w:rPr>
        <w:t xml:space="preserve"> пер. с. Алеховщина)</w:t>
      </w:r>
      <w:r w:rsidR="009166AD">
        <w:rPr>
          <w:rFonts w:ascii="Times New Roman" w:eastAsia="Times New Roman" w:hAnsi="Times New Roman"/>
          <w:sz w:val="24"/>
          <w:szCs w:val="24"/>
        </w:rPr>
        <w:t xml:space="preserve"> </w:t>
      </w:r>
      <w:r w:rsidR="009166AD" w:rsidRPr="009166AD">
        <w:rPr>
          <w:rFonts w:ascii="Times New Roman" w:hAnsi="Times New Roman"/>
          <w:sz w:val="24"/>
          <w:szCs w:val="24"/>
          <w:lang w:eastAsia="ru-RU"/>
        </w:rPr>
        <w:t>достигнут результат 100</w:t>
      </w:r>
      <w:r w:rsidR="009166AD">
        <w:rPr>
          <w:rFonts w:ascii="Times New Roman" w:hAnsi="Times New Roman"/>
          <w:sz w:val="24"/>
          <w:szCs w:val="24"/>
          <w:lang w:eastAsia="ru-RU"/>
        </w:rPr>
        <w:t>%</w:t>
      </w:r>
      <w:r w:rsidRPr="00C6198C">
        <w:rPr>
          <w:rFonts w:ascii="Times New Roman" w:eastAsia="Times New Roman" w:hAnsi="Times New Roman"/>
          <w:sz w:val="24"/>
          <w:szCs w:val="24"/>
        </w:rPr>
        <w:t>;</w:t>
      </w:r>
      <w:r w:rsidRPr="00C6198C">
        <w:rPr>
          <w:sz w:val="24"/>
          <w:szCs w:val="24"/>
        </w:rPr>
        <w:t xml:space="preserve"> </w:t>
      </w:r>
      <w:proofErr w:type="gramEnd"/>
    </w:p>
    <w:p w:rsidR="00667765" w:rsidRPr="00EF1F60" w:rsidRDefault="00667765" w:rsidP="00667765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67765" w:rsidRPr="009166AD" w:rsidRDefault="00667765" w:rsidP="00EF1F6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166AD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 w:rsidRPr="009166AD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9166AD">
        <w:rPr>
          <w:rFonts w:ascii="Times New Roman" w:hAnsi="Times New Roman"/>
          <w:sz w:val="24"/>
          <w:szCs w:val="24"/>
        </w:rPr>
        <w:t xml:space="preserve"> сельского поселения». </w:t>
      </w:r>
      <w:r w:rsidRPr="009166AD">
        <w:rPr>
          <w:rFonts w:ascii="Times New Roman" w:eastAsia="Times New Roman" w:hAnsi="Times New Roman"/>
          <w:sz w:val="24"/>
          <w:szCs w:val="24"/>
        </w:rPr>
        <w:t>Эффективность реализации</w:t>
      </w:r>
      <w:r w:rsidRPr="009166AD">
        <w:rPr>
          <w:rFonts w:ascii="Times New Roman" w:hAnsi="Times New Roman"/>
          <w:sz w:val="24"/>
          <w:szCs w:val="24"/>
        </w:rPr>
        <w:t xml:space="preserve"> муниципальной программы – 73,90</w:t>
      </w:r>
      <w:r w:rsidRPr="009166AD">
        <w:rPr>
          <w:rFonts w:ascii="Times New Roman" w:eastAsia="Times New Roman" w:hAnsi="Times New Roman"/>
          <w:sz w:val="24"/>
          <w:szCs w:val="24"/>
        </w:rPr>
        <w:t>%</w:t>
      </w:r>
      <w:r w:rsidRPr="009166AD">
        <w:rPr>
          <w:rFonts w:ascii="Times New Roman" w:hAnsi="Times New Roman"/>
          <w:sz w:val="24"/>
          <w:szCs w:val="24"/>
        </w:rPr>
        <w:t xml:space="preserve">. </w:t>
      </w:r>
      <w:r w:rsidR="009166AD" w:rsidRPr="009166AD">
        <w:rPr>
          <w:rFonts w:ascii="Times New Roman" w:hAnsi="Times New Roman"/>
          <w:sz w:val="24"/>
          <w:szCs w:val="24"/>
        </w:rPr>
        <w:t xml:space="preserve">Индикатор обеспечение мероприятий по капитальному ремонту многоквартирных домов на территории </w:t>
      </w:r>
      <w:proofErr w:type="spellStart"/>
      <w:r w:rsidR="009166AD" w:rsidRPr="009166AD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9166AD" w:rsidRPr="009166AD">
        <w:rPr>
          <w:rFonts w:ascii="Times New Roman" w:hAnsi="Times New Roman"/>
          <w:sz w:val="24"/>
          <w:szCs w:val="24"/>
        </w:rPr>
        <w:t xml:space="preserve"> сельского поселения не выполнен, так как от запланированных 614,89856 тыс. руб. израсходовано 428,96701 тыс. руб. на ежемесячные взносы региональному оператору, в связи с  отсутствием фактических средств местного бюджета. </w:t>
      </w:r>
      <w:r w:rsidRPr="009166AD">
        <w:rPr>
          <w:rFonts w:ascii="Times New Roman" w:hAnsi="Times New Roman"/>
          <w:sz w:val="24"/>
          <w:szCs w:val="24"/>
          <w:lang w:eastAsia="ru-RU"/>
        </w:rPr>
        <w:t xml:space="preserve">По мероприятию </w:t>
      </w:r>
      <w:r w:rsidR="009166AD" w:rsidRPr="009166AD">
        <w:rPr>
          <w:rFonts w:ascii="Times New Roman" w:hAnsi="Times New Roman"/>
          <w:sz w:val="24"/>
          <w:szCs w:val="24"/>
          <w:lang w:eastAsia="ru-RU"/>
        </w:rPr>
        <w:t>создание условий для развития жилищного строительства и повышение уровня обеспеченности населения жильем достигнут результат 100%.</w:t>
      </w:r>
      <w:r w:rsidRPr="009166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F60" w:rsidRPr="009166AD" w:rsidRDefault="00EF1F60" w:rsidP="009166AD">
      <w:pPr>
        <w:pStyle w:val="a3"/>
        <w:ind w:left="426"/>
        <w:jc w:val="both"/>
        <w:rPr>
          <w:rFonts w:ascii="Times New Roman" w:eastAsia="Courier New" w:hAnsi="Times New Roman"/>
          <w:color w:val="000000"/>
          <w:lang w:bidi="ru-RU"/>
        </w:rPr>
      </w:pPr>
    </w:p>
    <w:p w:rsidR="007E53E3" w:rsidRPr="000E7D60" w:rsidRDefault="007E0CF0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lastRenderedPageBreak/>
        <w:t>Высок</w:t>
      </w:r>
      <w:r w:rsidR="007E53E3" w:rsidRPr="000E7D60">
        <w:rPr>
          <w:sz w:val="24"/>
          <w:szCs w:val="24"/>
        </w:rPr>
        <w:t>ий уровень достижения запланированных значений показателей и индикаторов муниципальных программ в</w:t>
      </w:r>
      <w:bookmarkStart w:id="1" w:name="_GoBack"/>
      <w:bookmarkEnd w:id="1"/>
      <w:r w:rsidR="00193896">
        <w:rPr>
          <w:sz w:val="24"/>
          <w:szCs w:val="24"/>
        </w:rPr>
        <w:t xml:space="preserve"> 2018 году составил 92,70</w:t>
      </w:r>
      <w:r w:rsidR="007E53E3" w:rsidRPr="000E7D60">
        <w:rPr>
          <w:sz w:val="24"/>
          <w:szCs w:val="24"/>
        </w:rPr>
        <w:t xml:space="preserve"> % (означает высокий уровень эффективности).</w:t>
      </w:r>
    </w:p>
    <w:p w:rsidR="00D83E86" w:rsidRPr="007E0CF0" w:rsidRDefault="007E53E3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Оценка результатов реализации муниципальных программ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193896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2018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году по каждой муниципальной программе приведена в таблице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(приложение 1).</w:t>
      </w:r>
    </w:p>
    <w:sectPr w:rsidR="00D83E86" w:rsidRPr="007E0CF0" w:rsidSect="007E0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0803"/>
    <w:multiLevelType w:val="hybridMultilevel"/>
    <w:tmpl w:val="05167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070B"/>
    <w:rsid w:val="000A5661"/>
    <w:rsid w:val="000A66F0"/>
    <w:rsid w:val="000E7D60"/>
    <w:rsid w:val="000F5983"/>
    <w:rsid w:val="00101433"/>
    <w:rsid w:val="00157FC1"/>
    <w:rsid w:val="00193896"/>
    <w:rsid w:val="001B51F2"/>
    <w:rsid w:val="00235E80"/>
    <w:rsid w:val="002515CC"/>
    <w:rsid w:val="002703FC"/>
    <w:rsid w:val="002A3C34"/>
    <w:rsid w:val="002F465B"/>
    <w:rsid w:val="002F5D93"/>
    <w:rsid w:val="00353454"/>
    <w:rsid w:val="00353A08"/>
    <w:rsid w:val="00354348"/>
    <w:rsid w:val="003774F0"/>
    <w:rsid w:val="00382BD3"/>
    <w:rsid w:val="003C778A"/>
    <w:rsid w:val="004452DD"/>
    <w:rsid w:val="004806D6"/>
    <w:rsid w:val="00486024"/>
    <w:rsid w:val="00547A0F"/>
    <w:rsid w:val="005745E8"/>
    <w:rsid w:val="005B45FC"/>
    <w:rsid w:val="005B6DBF"/>
    <w:rsid w:val="00602EA2"/>
    <w:rsid w:val="00652055"/>
    <w:rsid w:val="00667765"/>
    <w:rsid w:val="00676D0F"/>
    <w:rsid w:val="006B49A0"/>
    <w:rsid w:val="006B6E06"/>
    <w:rsid w:val="00760137"/>
    <w:rsid w:val="007A1B4C"/>
    <w:rsid w:val="007A4EC1"/>
    <w:rsid w:val="007B1B15"/>
    <w:rsid w:val="007E0CF0"/>
    <w:rsid w:val="007E53E3"/>
    <w:rsid w:val="008254E5"/>
    <w:rsid w:val="00854C82"/>
    <w:rsid w:val="0086284F"/>
    <w:rsid w:val="00865B25"/>
    <w:rsid w:val="008D42B1"/>
    <w:rsid w:val="009166AD"/>
    <w:rsid w:val="00A30BCA"/>
    <w:rsid w:val="00A4570D"/>
    <w:rsid w:val="00A60D09"/>
    <w:rsid w:val="00A73F24"/>
    <w:rsid w:val="00A77ADD"/>
    <w:rsid w:val="00AC3769"/>
    <w:rsid w:val="00AE3CFA"/>
    <w:rsid w:val="00B7355D"/>
    <w:rsid w:val="00B82A4C"/>
    <w:rsid w:val="00B91EAE"/>
    <w:rsid w:val="00BA6557"/>
    <w:rsid w:val="00BB070B"/>
    <w:rsid w:val="00BD6889"/>
    <w:rsid w:val="00C6198C"/>
    <w:rsid w:val="00D95500"/>
    <w:rsid w:val="00DA1DCB"/>
    <w:rsid w:val="00DA2C34"/>
    <w:rsid w:val="00DC51A1"/>
    <w:rsid w:val="00DF5C2A"/>
    <w:rsid w:val="00E1219E"/>
    <w:rsid w:val="00EA1D32"/>
    <w:rsid w:val="00ED17BA"/>
    <w:rsid w:val="00EF1F60"/>
    <w:rsid w:val="00F93D66"/>
    <w:rsid w:val="00F943A9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B82A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2A4C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C949-526C-42DE-A9BB-C7C0CE0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Юзер</cp:lastModifiedBy>
  <cp:revision>55</cp:revision>
  <cp:lastPrinted>2019-03-04T07:51:00Z</cp:lastPrinted>
  <dcterms:created xsi:type="dcterms:W3CDTF">2017-03-07T12:35:00Z</dcterms:created>
  <dcterms:modified xsi:type="dcterms:W3CDTF">2019-03-04T11:29:00Z</dcterms:modified>
</cp:coreProperties>
</file>