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E6" w:rsidRDefault="008608E6" w:rsidP="008608E6">
      <w:pPr>
        <w:pStyle w:val="a3"/>
        <w:jc w:val="center"/>
        <w:rPr>
          <w:rFonts w:ascii="Times New Roman" w:hAnsi="Times New Roman"/>
          <w:b/>
          <w:sz w:val="28"/>
          <w:szCs w:val="28"/>
        </w:rPr>
      </w:pPr>
      <w:r>
        <w:rPr>
          <w:rFonts w:ascii="Times New Roman" w:hAnsi="Times New Roman"/>
          <w:b/>
          <w:sz w:val="28"/>
          <w:szCs w:val="28"/>
        </w:rPr>
        <w:t>АДМИНИСТРАЦИЯ</w:t>
      </w:r>
    </w:p>
    <w:p w:rsidR="008608E6" w:rsidRDefault="008608E6" w:rsidP="008608E6">
      <w:pPr>
        <w:pStyle w:val="a3"/>
        <w:jc w:val="center"/>
        <w:rPr>
          <w:rFonts w:ascii="Times New Roman" w:hAnsi="Times New Roman"/>
          <w:b/>
          <w:sz w:val="28"/>
          <w:szCs w:val="28"/>
        </w:rPr>
      </w:pPr>
      <w:r>
        <w:rPr>
          <w:rFonts w:ascii="Times New Roman" w:hAnsi="Times New Roman"/>
          <w:b/>
          <w:sz w:val="28"/>
          <w:szCs w:val="28"/>
        </w:rPr>
        <w:t>АЛЕХОВЩИНСКОГО  СЕЛЬСКОГО ПОСЕЛЕНИЯ</w:t>
      </w:r>
    </w:p>
    <w:p w:rsidR="008608E6" w:rsidRDefault="008608E6" w:rsidP="008608E6">
      <w:pPr>
        <w:pStyle w:val="a3"/>
        <w:jc w:val="center"/>
        <w:rPr>
          <w:rFonts w:ascii="Times New Roman" w:hAnsi="Times New Roman"/>
          <w:b/>
          <w:sz w:val="28"/>
          <w:szCs w:val="28"/>
        </w:rPr>
      </w:pPr>
      <w:r>
        <w:rPr>
          <w:rFonts w:ascii="Times New Roman" w:hAnsi="Times New Roman"/>
          <w:b/>
          <w:sz w:val="28"/>
          <w:szCs w:val="28"/>
        </w:rPr>
        <w:t>ЛОДЕЙНОПОЛЬСКОГО  МУНИЦИПАЛЬНОГО  РАЙОНА</w:t>
      </w:r>
    </w:p>
    <w:p w:rsidR="008608E6" w:rsidRDefault="008608E6" w:rsidP="008608E6">
      <w:pPr>
        <w:pStyle w:val="a3"/>
        <w:jc w:val="center"/>
        <w:rPr>
          <w:rFonts w:ascii="Times New Roman" w:hAnsi="Times New Roman"/>
          <w:b/>
          <w:sz w:val="28"/>
          <w:szCs w:val="28"/>
        </w:rPr>
      </w:pPr>
      <w:r>
        <w:rPr>
          <w:rFonts w:ascii="Times New Roman" w:hAnsi="Times New Roman"/>
          <w:b/>
          <w:sz w:val="28"/>
          <w:szCs w:val="28"/>
        </w:rPr>
        <w:t>ЛЕНИНГРАДСКОЙ  ОБЛАСТИ</w:t>
      </w:r>
    </w:p>
    <w:p w:rsidR="008608E6" w:rsidRDefault="008608E6" w:rsidP="008608E6">
      <w:pPr>
        <w:pStyle w:val="a3"/>
        <w:jc w:val="center"/>
        <w:rPr>
          <w:rFonts w:ascii="Times New Roman" w:hAnsi="Times New Roman"/>
          <w:b/>
          <w:sz w:val="28"/>
          <w:szCs w:val="28"/>
        </w:rPr>
      </w:pPr>
    </w:p>
    <w:p w:rsidR="008608E6" w:rsidRDefault="008608E6" w:rsidP="008608E6">
      <w:pPr>
        <w:pStyle w:val="a3"/>
        <w:jc w:val="center"/>
        <w:rPr>
          <w:rFonts w:ascii="Times New Roman" w:hAnsi="Times New Roman"/>
          <w:b/>
          <w:sz w:val="28"/>
          <w:szCs w:val="28"/>
        </w:rPr>
      </w:pPr>
      <w:r>
        <w:rPr>
          <w:rFonts w:ascii="Times New Roman" w:hAnsi="Times New Roman"/>
          <w:b/>
          <w:sz w:val="28"/>
          <w:szCs w:val="28"/>
        </w:rPr>
        <w:t>ПОСТАНОВЛЕНИЕ</w:t>
      </w:r>
    </w:p>
    <w:p w:rsidR="008608E6" w:rsidRDefault="008608E6" w:rsidP="008608E6">
      <w:pPr>
        <w:pStyle w:val="a3"/>
        <w:rPr>
          <w:rFonts w:ascii="Times New Roman" w:hAnsi="Times New Roman"/>
          <w:sz w:val="24"/>
          <w:szCs w:val="24"/>
        </w:rPr>
      </w:pPr>
    </w:p>
    <w:p w:rsidR="008608E6" w:rsidRDefault="008608E6" w:rsidP="008608E6">
      <w:pPr>
        <w:pStyle w:val="a3"/>
        <w:rPr>
          <w:rFonts w:ascii="Times New Roman" w:hAnsi="Times New Roman"/>
          <w:bCs/>
          <w:sz w:val="24"/>
          <w:szCs w:val="24"/>
        </w:rPr>
      </w:pPr>
    </w:p>
    <w:p w:rsidR="008608E6" w:rsidRDefault="00EB6588" w:rsidP="008608E6">
      <w:pPr>
        <w:pStyle w:val="a3"/>
        <w:rPr>
          <w:rFonts w:ascii="Times New Roman" w:hAnsi="Times New Roman"/>
          <w:sz w:val="28"/>
          <w:szCs w:val="28"/>
        </w:rPr>
      </w:pPr>
      <w:r>
        <w:rPr>
          <w:rFonts w:ascii="Times New Roman" w:hAnsi="Times New Roman"/>
          <w:sz w:val="28"/>
          <w:szCs w:val="28"/>
        </w:rPr>
        <w:t>от  02.11</w:t>
      </w:r>
      <w:r w:rsidR="00B528D3">
        <w:rPr>
          <w:rFonts w:ascii="Times New Roman" w:hAnsi="Times New Roman"/>
          <w:sz w:val="28"/>
          <w:szCs w:val="28"/>
        </w:rPr>
        <w:t>.2018</w:t>
      </w:r>
      <w:r w:rsidR="008608E6">
        <w:rPr>
          <w:rFonts w:ascii="Times New Roman" w:hAnsi="Times New Roman"/>
          <w:sz w:val="28"/>
          <w:szCs w:val="28"/>
        </w:rPr>
        <w:t xml:space="preserve"> г.                                 </w:t>
      </w:r>
      <w:r w:rsidR="008608E6">
        <w:rPr>
          <w:rFonts w:ascii="Times New Roman" w:hAnsi="Times New Roman"/>
          <w:b/>
          <w:sz w:val="28"/>
          <w:szCs w:val="28"/>
        </w:rPr>
        <w:t>№</w:t>
      </w:r>
      <w:r>
        <w:rPr>
          <w:rFonts w:ascii="Times New Roman" w:hAnsi="Times New Roman"/>
          <w:b/>
          <w:sz w:val="28"/>
          <w:szCs w:val="28"/>
        </w:rPr>
        <w:t xml:space="preserve"> 306</w:t>
      </w:r>
      <w:r w:rsidR="008608E6">
        <w:rPr>
          <w:rFonts w:ascii="Times New Roman" w:hAnsi="Times New Roman"/>
          <w:b/>
          <w:sz w:val="28"/>
          <w:szCs w:val="28"/>
        </w:rPr>
        <w:t xml:space="preserve"> </w:t>
      </w:r>
    </w:p>
    <w:p w:rsidR="008608E6" w:rsidRDefault="008608E6" w:rsidP="008608E6">
      <w:pPr>
        <w:pStyle w:val="a3"/>
        <w:rPr>
          <w:rFonts w:ascii="Times New Roman" w:hAnsi="Times New Roman"/>
          <w:sz w:val="28"/>
          <w:szCs w:val="28"/>
        </w:rPr>
      </w:pPr>
    </w:p>
    <w:p w:rsidR="00D15D99" w:rsidRPr="00D15D99" w:rsidRDefault="00D15D99" w:rsidP="00D15D99">
      <w:pPr>
        <w:pStyle w:val="a6"/>
        <w:jc w:val="both"/>
        <w:rPr>
          <w:rFonts w:ascii="Times New Roman" w:hAnsi="Times New Roman"/>
          <w:b w:val="0"/>
          <w:sz w:val="28"/>
          <w:szCs w:val="28"/>
        </w:rPr>
      </w:pPr>
      <w:r w:rsidRPr="00D15D99">
        <w:rPr>
          <w:rFonts w:ascii="Times New Roman" w:hAnsi="Times New Roman"/>
          <w:b w:val="0"/>
          <w:sz w:val="28"/>
          <w:szCs w:val="28"/>
        </w:rPr>
        <w:t xml:space="preserve">Об утверждении основных показателей прогноза </w:t>
      </w:r>
    </w:p>
    <w:p w:rsidR="00D15D99" w:rsidRPr="00D15D99" w:rsidRDefault="00D15D99" w:rsidP="00D15D99">
      <w:pPr>
        <w:pStyle w:val="a6"/>
        <w:jc w:val="both"/>
        <w:rPr>
          <w:rFonts w:ascii="Times New Roman" w:hAnsi="Times New Roman"/>
          <w:b w:val="0"/>
          <w:sz w:val="28"/>
          <w:szCs w:val="28"/>
        </w:rPr>
      </w:pPr>
      <w:r w:rsidRPr="00D15D99">
        <w:rPr>
          <w:rFonts w:ascii="Times New Roman" w:hAnsi="Times New Roman"/>
          <w:b w:val="0"/>
          <w:sz w:val="28"/>
          <w:szCs w:val="28"/>
        </w:rPr>
        <w:t xml:space="preserve">социально-экономического развития </w:t>
      </w:r>
    </w:p>
    <w:p w:rsidR="00D15D99" w:rsidRPr="00D15D99" w:rsidRDefault="00D15D99" w:rsidP="00D15D99">
      <w:pPr>
        <w:pStyle w:val="a6"/>
        <w:jc w:val="both"/>
        <w:rPr>
          <w:rFonts w:ascii="Times New Roman" w:hAnsi="Times New Roman"/>
          <w:b w:val="0"/>
          <w:sz w:val="28"/>
          <w:szCs w:val="28"/>
        </w:rPr>
      </w:pPr>
      <w:proofErr w:type="spellStart"/>
      <w:r w:rsidRPr="00D15D99">
        <w:rPr>
          <w:rFonts w:ascii="Times New Roman" w:hAnsi="Times New Roman"/>
          <w:b w:val="0"/>
          <w:sz w:val="28"/>
          <w:szCs w:val="28"/>
        </w:rPr>
        <w:t>Алеховщинского</w:t>
      </w:r>
      <w:proofErr w:type="spellEnd"/>
      <w:r w:rsidRPr="00D15D99">
        <w:rPr>
          <w:rFonts w:ascii="Times New Roman" w:hAnsi="Times New Roman"/>
          <w:b w:val="0"/>
          <w:sz w:val="28"/>
          <w:szCs w:val="28"/>
        </w:rPr>
        <w:t xml:space="preserve"> сельского поселения </w:t>
      </w:r>
    </w:p>
    <w:p w:rsidR="00D15D99" w:rsidRPr="00D15D99" w:rsidRDefault="00D15D99" w:rsidP="00D15D99">
      <w:pPr>
        <w:pStyle w:val="a6"/>
        <w:jc w:val="both"/>
        <w:rPr>
          <w:rFonts w:ascii="Times New Roman" w:hAnsi="Times New Roman"/>
          <w:b w:val="0"/>
          <w:sz w:val="28"/>
          <w:szCs w:val="28"/>
        </w:rPr>
      </w:pPr>
      <w:proofErr w:type="spellStart"/>
      <w:r w:rsidRPr="00D15D99">
        <w:rPr>
          <w:rFonts w:ascii="Times New Roman" w:hAnsi="Times New Roman"/>
          <w:b w:val="0"/>
          <w:sz w:val="28"/>
          <w:szCs w:val="28"/>
        </w:rPr>
        <w:t>Лодейнопольского</w:t>
      </w:r>
      <w:proofErr w:type="spellEnd"/>
      <w:r w:rsidRPr="00D15D99">
        <w:rPr>
          <w:rFonts w:ascii="Times New Roman" w:hAnsi="Times New Roman"/>
          <w:b w:val="0"/>
          <w:sz w:val="28"/>
          <w:szCs w:val="28"/>
        </w:rPr>
        <w:t xml:space="preserve"> муниципального района </w:t>
      </w:r>
    </w:p>
    <w:p w:rsidR="00D15D99" w:rsidRPr="00D15D99" w:rsidRDefault="00D15D99" w:rsidP="00D15D99">
      <w:pPr>
        <w:pStyle w:val="a6"/>
        <w:jc w:val="both"/>
        <w:rPr>
          <w:rFonts w:ascii="Times New Roman" w:hAnsi="Times New Roman"/>
          <w:b w:val="0"/>
          <w:sz w:val="28"/>
          <w:szCs w:val="28"/>
        </w:rPr>
      </w:pPr>
      <w:r w:rsidRPr="00D15D99">
        <w:rPr>
          <w:rFonts w:ascii="Times New Roman" w:hAnsi="Times New Roman"/>
          <w:b w:val="0"/>
          <w:sz w:val="28"/>
          <w:szCs w:val="28"/>
        </w:rPr>
        <w:t xml:space="preserve">Ленинградской области на 2019 год и </w:t>
      </w:r>
      <w:proofErr w:type="gramStart"/>
      <w:r w:rsidRPr="00D15D99">
        <w:rPr>
          <w:rFonts w:ascii="Times New Roman" w:hAnsi="Times New Roman"/>
          <w:b w:val="0"/>
          <w:sz w:val="28"/>
          <w:szCs w:val="28"/>
        </w:rPr>
        <w:t>на</w:t>
      </w:r>
      <w:proofErr w:type="gramEnd"/>
      <w:r w:rsidRPr="00D15D99">
        <w:rPr>
          <w:rFonts w:ascii="Times New Roman" w:hAnsi="Times New Roman"/>
          <w:b w:val="0"/>
          <w:sz w:val="28"/>
          <w:szCs w:val="28"/>
        </w:rPr>
        <w:t xml:space="preserve"> </w:t>
      </w:r>
    </w:p>
    <w:p w:rsidR="00D15D99" w:rsidRPr="00D15D99" w:rsidRDefault="00D15D99" w:rsidP="00D15D99">
      <w:pPr>
        <w:pStyle w:val="a6"/>
        <w:jc w:val="both"/>
        <w:rPr>
          <w:rFonts w:ascii="Times New Roman" w:hAnsi="Times New Roman"/>
          <w:b w:val="0"/>
          <w:sz w:val="28"/>
          <w:szCs w:val="28"/>
        </w:rPr>
      </w:pPr>
      <w:r w:rsidRPr="00D15D99">
        <w:rPr>
          <w:rFonts w:ascii="Times New Roman" w:hAnsi="Times New Roman"/>
          <w:b w:val="0"/>
          <w:sz w:val="28"/>
          <w:szCs w:val="28"/>
        </w:rPr>
        <w:t>плановый период 2020 и 2021 годов</w:t>
      </w:r>
    </w:p>
    <w:p w:rsidR="00D15D99" w:rsidRPr="00D15D99" w:rsidRDefault="00D15D99" w:rsidP="00D15D99">
      <w:pPr>
        <w:rPr>
          <w:rFonts w:ascii="Times New Roman" w:hAnsi="Times New Roman"/>
          <w:sz w:val="28"/>
          <w:szCs w:val="28"/>
          <w:u w:val="single"/>
        </w:rPr>
      </w:pPr>
      <w:r w:rsidRPr="00D15D99">
        <w:rPr>
          <w:rFonts w:ascii="Times New Roman" w:hAnsi="Times New Roman"/>
          <w:sz w:val="28"/>
          <w:szCs w:val="28"/>
          <w:u w:val="single"/>
        </w:rPr>
        <w:t xml:space="preserve">    </w:t>
      </w:r>
    </w:p>
    <w:p w:rsidR="00D15D99" w:rsidRPr="00D15D99" w:rsidRDefault="00D15D99" w:rsidP="00B249A9">
      <w:pPr>
        <w:jc w:val="both"/>
        <w:rPr>
          <w:rFonts w:ascii="Times New Roman" w:hAnsi="Times New Roman"/>
          <w:sz w:val="28"/>
          <w:szCs w:val="28"/>
        </w:rPr>
      </w:pPr>
      <w:r w:rsidRPr="00D15D99">
        <w:rPr>
          <w:rFonts w:ascii="Times New Roman" w:hAnsi="Times New Roman"/>
          <w:sz w:val="28"/>
          <w:szCs w:val="28"/>
        </w:rPr>
        <w:t xml:space="preserve">           Руководствуясь «Порядком разработки прогноза социально-экономического развития </w:t>
      </w:r>
      <w:proofErr w:type="spellStart"/>
      <w:r w:rsidRPr="00D15D99">
        <w:rPr>
          <w:rFonts w:ascii="Times New Roman" w:hAnsi="Times New Roman"/>
          <w:sz w:val="28"/>
          <w:szCs w:val="28"/>
        </w:rPr>
        <w:t>Лодейнопольского</w:t>
      </w:r>
      <w:proofErr w:type="spellEnd"/>
      <w:r w:rsidRPr="00D15D99">
        <w:rPr>
          <w:rFonts w:ascii="Times New Roman" w:hAnsi="Times New Roman"/>
          <w:sz w:val="28"/>
          <w:szCs w:val="28"/>
        </w:rPr>
        <w:t xml:space="preserve"> муниципального района», утверждённого постановлением Администрации </w:t>
      </w:r>
      <w:proofErr w:type="spellStart"/>
      <w:r w:rsidRPr="00D15D99">
        <w:rPr>
          <w:rFonts w:ascii="Times New Roman" w:hAnsi="Times New Roman"/>
          <w:sz w:val="28"/>
          <w:szCs w:val="28"/>
        </w:rPr>
        <w:t>Лодейнопольского</w:t>
      </w:r>
      <w:proofErr w:type="spellEnd"/>
      <w:r w:rsidRPr="00D15D99">
        <w:rPr>
          <w:rFonts w:ascii="Times New Roman" w:hAnsi="Times New Roman"/>
          <w:sz w:val="28"/>
          <w:szCs w:val="28"/>
        </w:rPr>
        <w:t xml:space="preserve"> муниципального район Ленинградской области от 29.07.2015 года № 986, Администрация </w:t>
      </w:r>
      <w:proofErr w:type="spellStart"/>
      <w:r w:rsidR="00B249A9">
        <w:rPr>
          <w:rFonts w:ascii="Times New Roman" w:hAnsi="Times New Roman"/>
          <w:sz w:val="28"/>
          <w:szCs w:val="28"/>
        </w:rPr>
        <w:t>Алеховщинского</w:t>
      </w:r>
      <w:proofErr w:type="spellEnd"/>
      <w:r w:rsidR="00B249A9">
        <w:rPr>
          <w:rFonts w:ascii="Times New Roman" w:hAnsi="Times New Roman"/>
          <w:sz w:val="28"/>
          <w:szCs w:val="28"/>
        </w:rPr>
        <w:t xml:space="preserve"> сельского поселения </w:t>
      </w:r>
      <w:proofErr w:type="gramStart"/>
      <w:r w:rsidRPr="00B249A9">
        <w:rPr>
          <w:rFonts w:ascii="Times New Roman" w:hAnsi="Times New Roman"/>
          <w:b/>
        </w:rPr>
        <w:t>П</w:t>
      </w:r>
      <w:proofErr w:type="gramEnd"/>
      <w:r w:rsidRPr="00B249A9">
        <w:rPr>
          <w:rFonts w:ascii="Times New Roman" w:hAnsi="Times New Roman"/>
          <w:b/>
        </w:rPr>
        <w:t xml:space="preserve"> О С Т А Н О В Л Я Е Т</w:t>
      </w:r>
      <w:r w:rsidRPr="00D15D99">
        <w:rPr>
          <w:rFonts w:ascii="Times New Roman" w:hAnsi="Times New Roman"/>
          <w:b/>
        </w:rPr>
        <w:t>:</w:t>
      </w:r>
    </w:p>
    <w:p w:rsidR="00D15D99" w:rsidRDefault="00D15D99" w:rsidP="00B249A9">
      <w:pPr>
        <w:pStyle w:val="a6"/>
        <w:jc w:val="both"/>
        <w:rPr>
          <w:rFonts w:ascii="Times New Roman" w:hAnsi="Times New Roman"/>
          <w:b w:val="0"/>
          <w:sz w:val="28"/>
          <w:szCs w:val="28"/>
        </w:rPr>
      </w:pPr>
      <w:r w:rsidRPr="00D15D99">
        <w:rPr>
          <w:rFonts w:ascii="Times New Roman" w:hAnsi="Times New Roman"/>
          <w:b w:val="0"/>
          <w:sz w:val="28"/>
          <w:szCs w:val="28"/>
        </w:rPr>
        <w:t>1. Утвердить</w:t>
      </w:r>
      <w:r w:rsidRPr="00D15D99">
        <w:rPr>
          <w:rFonts w:ascii="Times New Roman" w:hAnsi="Times New Roman"/>
          <w:sz w:val="28"/>
          <w:szCs w:val="28"/>
        </w:rPr>
        <w:t xml:space="preserve"> </w:t>
      </w:r>
      <w:r w:rsidRPr="00D15D99">
        <w:rPr>
          <w:rFonts w:ascii="Times New Roman" w:hAnsi="Times New Roman"/>
          <w:b w:val="0"/>
          <w:sz w:val="28"/>
          <w:szCs w:val="28"/>
        </w:rPr>
        <w:t xml:space="preserve">основные показатели прогноза социально-экономического развития </w:t>
      </w:r>
      <w:proofErr w:type="spellStart"/>
      <w:r w:rsidRPr="00D15D99">
        <w:rPr>
          <w:rFonts w:ascii="Times New Roman" w:hAnsi="Times New Roman"/>
          <w:b w:val="0"/>
          <w:sz w:val="28"/>
          <w:szCs w:val="28"/>
        </w:rPr>
        <w:t>Алеховщинского</w:t>
      </w:r>
      <w:proofErr w:type="spellEnd"/>
      <w:r w:rsidRPr="00D15D99">
        <w:rPr>
          <w:rFonts w:ascii="Times New Roman" w:hAnsi="Times New Roman"/>
          <w:b w:val="0"/>
          <w:sz w:val="28"/>
          <w:szCs w:val="28"/>
        </w:rPr>
        <w:t xml:space="preserve"> сельского поселения </w:t>
      </w:r>
      <w:proofErr w:type="spellStart"/>
      <w:r w:rsidRPr="00D15D99">
        <w:rPr>
          <w:rFonts w:ascii="Times New Roman" w:hAnsi="Times New Roman"/>
          <w:b w:val="0"/>
          <w:sz w:val="28"/>
          <w:szCs w:val="28"/>
        </w:rPr>
        <w:t>Лодейнопольского</w:t>
      </w:r>
      <w:proofErr w:type="spellEnd"/>
      <w:r w:rsidRPr="00D15D99">
        <w:rPr>
          <w:rFonts w:ascii="Times New Roman" w:hAnsi="Times New Roman"/>
          <w:b w:val="0"/>
          <w:sz w:val="28"/>
          <w:szCs w:val="28"/>
        </w:rPr>
        <w:t xml:space="preserve"> муниципального района Ленинградской области на 2019 год и на плановый период 2020 и 2021 годов согласно приложению.</w:t>
      </w:r>
    </w:p>
    <w:p w:rsidR="00EB6588" w:rsidRPr="00D15D99" w:rsidRDefault="00EB6588" w:rsidP="00B249A9">
      <w:pPr>
        <w:pStyle w:val="a6"/>
        <w:jc w:val="both"/>
        <w:rPr>
          <w:rFonts w:ascii="Times New Roman" w:hAnsi="Times New Roman"/>
          <w:b w:val="0"/>
          <w:sz w:val="28"/>
          <w:szCs w:val="28"/>
        </w:rPr>
      </w:pPr>
      <w:r>
        <w:rPr>
          <w:rFonts w:ascii="Times New Roman" w:hAnsi="Times New Roman"/>
          <w:b w:val="0"/>
          <w:sz w:val="28"/>
          <w:szCs w:val="28"/>
        </w:rPr>
        <w:t>2. Признать утратившим силу постановление</w:t>
      </w:r>
      <w:bookmarkStart w:id="0" w:name="_GoBack"/>
      <w:bookmarkEnd w:id="0"/>
      <w:r>
        <w:rPr>
          <w:rFonts w:ascii="Times New Roman" w:hAnsi="Times New Roman"/>
          <w:b w:val="0"/>
          <w:sz w:val="28"/>
          <w:szCs w:val="28"/>
        </w:rPr>
        <w:t xml:space="preserve"> от 08.08.2018г. №234 «О прогнозе социально-экономического развития </w:t>
      </w:r>
      <w:proofErr w:type="spellStart"/>
      <w:r>
        <w:rPr>
          <w:rFonts w:ascii="Times New Roman" w:hAnsi="Times New Roman"/>
          <w:b w:val="0"/>
          <w:sz w:val="28"/>
          <w:szCs w:val="28"/>
        </w:rPr>
        <w:t>Алеховщинского</w:t>
      </w:r>
      <w:proofErr w:type="spellEnd"/>
      <w:r>
        <w:rPr>
          <w:rFonts w:ascii="Times New Roman" w:hAnsi="Times New Roman"/>
          <w:b w:val="0"/>
          <w:sz w:val="28"/>
          <w:szCs w:val="28"/>
        </w:rPr>
        <w:t xml:space="preserve"> сельского поселения </w:t>
      </w:r>
      <w:proofErr w:type="spellStart"/>
      <w:r>
        <w:rPr>
          <w:rFonts w:ascii="Times New Roman" w:hAnsi="Times New Roman"/>
          <w:b w:val="0"/>
          <w:sz w:val="28"/>
          <w:szCs w:val="28"/>
        </w:rPr>
        <w:t>Лодейнопольского</w:t>
      </w:r>
      <w:proofErr w:type="spellEnd"/>
      <w:r>
        <w:rPr>
          <w:rFonts w:ascii="Times New Roman" w:hAnsi="Times New Roman"/>
          <w:b w:val="0"/>
          <w:sz w:val="28"/>
          <w:szCs w:val="28"/>
        </w:rPr>
        <w:t xml:space="preserve"> муниципального района Ленинградской области на 2019-2021 годы».</w:t>
      </w:r>
    </w:p>
    <w:p w:rsidR="00D15D99" w:rsidRPr="00D15D99" w:rsidRDefault="00EB6588" w:rsidP="00B249A9">
      <w:pPr>
        <w:pStyle w:val="a6"/>
        <w:jc w:val="both"/>
        <w:rPr>
          <w:rFonts w:ascii="Times New Roman" w:hAnsi="Times New Roman"/>
          <w:b w:val="0"/>
          <w:sz w:val="28"/>
          <w:szCs w:val="28"/>
        </w:rPr>
      </w:pPr>
      <w:r>
        <w:rPr>
          <w:rFonts w:ascii="Times New Roman" w:hAnsi="Times New Roman"/>
          <w:b w:val="0"/>
          <w:sz w:val="28"/>
          <w:szCs w:val="28"/>
        </w:rPr>
        <w:t>3</w:t>
      </w:r>
      <w:r w:rsidR="00D15D99" w:rsidRPr="00D15D99">
        <w:rPr>
          <w:rFonts w:ascii="Times New Roman" w:hAnsi="Times New Roman"/>
          <w:b w:val="0"/>
          <w:sz w:val="28"/>
          <w:szCs w:val="28"/>
        </w:rPr>
        <w:t xml:space="preserve">. </w:t>
      </w:r>
      <w:proofErr w:type="gramStart"/>
      <w:r w:rsidR="00D15D99" w:rsidRPr="00D15D99">
        <w:rPr>
          <w:rFonts w:ascii="Times New Roman" w:hAnsi="Times New Roman"/>
          <w:b w:val="0"/>
          <w:sz w:val="28"/>
          <w:szCs w:val="28"/>
        </w:rPr>
        <w:t>Контроль за</w:t>
      </w:r>
      <w:proofErr w:type="gramEnd"/>
      <w:r w:rsidR="00D15D99" w:rsidRPr="00D15D99">
        <w:rPr>
          <w:rFonts w:ascii="Times New Roman" w:hAnsi="Times New Roman"/>
          <w:b w:val="0"/>
          <w:sz w:val="28"/>
          <w:szCs w:val="28"/>
        </w:rPr>
        <w:t xml:space="preserve"> исполнением настоящего постановления возложить на</w:t>
      </w:r>
      <w:r w:rsidR="00D15D99" w:rsidRPr="00D15D99">
        <w:rPr>
          <w:rFonts w:ascii="Times New Roman" w:hAnsi="Times New Roman"/>
        </w:rPr>
        <w:t xml:space="preserve"> </w:t>
      </w:r>
      <w:r w:rsidR="00D15D99" w:rsidRPr="00D15D99">
        <w:rPr>
          <w:rFonts w:ascii="Times New Roman" w:hAnsi="Times New Roman"/>
          <w:b w:val="0"/>
          <w:sz w:val="28"/>
          <w:szCs w:val="28"/>
        </w:rPr>
        <w:t>заместителя главы Администрации Кузнецову Н.В.</w:t>
      </w:r>
    </w:p>
    <w:p w:rsidR="00D15D99" w:rsidRPr="00D15D99" w:rsidRDefault="00EB6588" w:rsidP="00B249A9">
      <w:pPr>
        <w:jc w:val="both"/>
        <w:rPr>
          <w:rFonts w:ascii="Times New Roman" w:hAnsi="Times New Roman"/>
          <w:sz w:val="28"/>
          <w:szCs w:val="28"/>
        </w:rPr>
      </w:pPr>
      <w:r>
        <w:rPr>
          <w:rFonts w:ascii="Times New Roman" w:hAnsi="Times New Roman"/>
          <w:sz w:val="28"/>
          <w:szCs w:val="28"/>
        </w:rPr>
        <w:t>4</w:t>
      </w:r>
      <w:r w:rsidR="00D15D99" w:rsidRPr="00D15D99">
        <w:rPr>
          <w:rFonts w:ascii="Times New Roman" w:hAnsi="Times New Roman"/>
          <w:sz w:val="28"/>
          <w:szCs w:val="28"/>
        </w:rPr>
        <w:t>. Постановление подлежит размещению на официальном сайте</w:t>
      </w:r>
      <w:r w:rsidR="00B249A9">
        <w:rPr>
          <w:rFonts w:ascii="Times New Roman" w:hAnsi="Times New Roman"/>
          <w:sz w:val="28"/>
          <w:szCs w:val="28"/>
        </w:rPr>
        <w:t xml:space="preserve"> </w:t>
      </w:r>
      <w:proofErr w:type="spellStart"/>
      <w:r w:rsidR="00B249A9">
        <w:rPr>
          <w:rFonts w:ascii="Times New Roman" w:hAnsi="Times New Roman"/>
          <w:sz w:val="28"/>
          <w:szCs w:val="28"/>
        </w:rPr>
        <w:t>Алеховщинского</w:t>
      </w:r>
      <w:proofErr w:type="spellEnd"/>
      <w:r w:rsidR="00B249A9">
        <w:rPr>
          <w:rFonts w:ascii="Times New Roman" w:hAnsi="Times New Roman"/>
          <w:sz w:val="28"/>
          <w:szCs w:val="28"/>
        </w:rPr>
        <w:t xml:space="preserve"> сельского поселения</w:t>
      </w:r>
      <w:r w:rsidR="00D15D99" w:rsidRPr="00D15D99">
        <w:rPr>
          <w:rFonts w:ascii="Times New Roman" w:hAnsi="Times New Roman"/>
          <w:sz w:val="28"/>
          <w:szCs w:val="28"/>
        </w:rPr>
        <w:t>.</w:t>
      </w:r>
    </w:p>
    <w:p w:rsidR="00D15D99" w:rsidRPr="00D15D99" w:rsidRDefault="00EB6588" w:rsidP="00B249A9">
      <w:pPr>
        <w:pStyle w:val="a6"/>
        <w:jc w:val="both"/>
        <w:rPr>
          <w:rFonts w:ascii="Times New Roman" w:hAnsi="Times New Roman"/>
          <w:b w:val="0"/>
          <w:sz w:val="28"/>
          <w:szCs w:val="28"/>
        </w:rPr>
      </w:pPr>
      <w:r>
        <w:rPr>
          <w:rFonts w:ascii="Times New Roman" w:hAnsi="Times New Roman"/>
          <w:b w:val="0"/>
          <w:sz w:val="28"/>
          <w:szCs w:val="28"/>
        </w:rPr>
        <w:t>5</w:t>
      </w:r>
      <w:r w:rsidR="00D15D99" w:rsidRPr="00D15D99">
        <w:rPr>
          <w:rFonts w:ascii="Times New Roman" w:hAnsi="Times New Roman"/>
          <w:b w:val="0"/>
          <w:sz w:val="28"/>
          <w:szCs w:val="28"/>
        </w:rPr>
        <w:t>. Постановление вступает в</w:t>
      </w:r>
      <w:r w:rsidR="00D15D99">
        <w:rPr>
          <w:rFonts w:ascii="Times New Roman" w:hAnsi="Times New Roman"/>
          <w:b w:val="0"/>
          <w:sz w:val="28"/>
          <w:szCs w:val="28"/>
        </w:rPr>
        <w:t xml:space="preserve"> силу с момента его подписания.</w:t>
      </w:r>
    </w:p>
    <w:p w:rsidR="00D15D99" w:rsidRPr="00D15D99" w:rsidRDefault="00D15D99" w:rsidP="00D15D99">
      <w:pPr>
        <w:jc w:val="both"/>
        <w:rPr>
          <w:rFonts w:ascii="Times New Roman" w:hAnsi="Times New Roman"/>
          <w:sz w:val="28"/>
          <w:szCs w:val="28"/>
        </w:rPr>
      </w:pPr>
    </w:p>
    <w:p w:rsidR="00D15D99" w:rsidRPr="00D15D99" w:rsidRDefault="00D15D99" w:rsidP="00D15D99">
      <w:pPr>
        <w:contextualSpacing/>
        <w:jc w:val="both"/>
        <w:rPr>
          <w:rFonts w:ascii="Times New Roman" w:hAnsi="Times New Roman"/>
          <w:sz w:val="28"/>
          <w:szCs w:val="28"/>
        </w:rPr>
      </w:pPr>
      <w:r w:rsidRPr="00D15D99">
        <w:rPr>
          <w:rFonts w:ascii="Times New Roman" w:hAnsi="Times New Roman"/>
          <w:sz w:val="28"/>
          <w:szCs w:val="28"/>
        </w:rPr>
        <w:t xml:space="preserve">Глава Администрации </w:t>
      </w:r>
    </w:p>
    <w:p w:rsidR="00D15D99" w:rsidRPr="00D15D99" w:rsidRDefault="00D15D99" w:rsidP="00D15D99">
      <w:pPr>
        <w:contextualSpacing/>
        <w:jc w:val="both"/>
        <w:rPr>
          <w:rFonts w:ascii="Times New Roman" w:hAnsi="Times New Roman"/>
          <w:sz w:val="28"/>
          <w:szCs w:val="28"/>
        </w:rPr>
      </w:pPr>
      <w:proofErr w:type="spellStart"/>
      <w:r>
        <w:rPr>
          <w:rFonts w:ascii="Times New Roman" w:hAnsi="Times New Roman"/>
          <w:sz w:val="28"/>
          <w:szCs w:val="28"/>
        </w:rPr>
        <w:t>Алеховщинского</w:t>
      </w:r>
      <w:proofErr w:type="spellEnd"/>
      <w:r>
        <w:rPr>
          <w:rFonts w:ascii="Times New Roman" w:hAnsi="Times New Roman"/>
          <w:sz w:val="28"/>
          <w:szCs w:val="28"/>
        </w:rPr>
        <w:t xml:space="preserve"> сельского </w:t>
      </w:r>
      <w:r w:rsidRPr="00D15D99">
        <w:rPr>
          <w:rFonts w:ascii="Times New Roman" w:hAnsi="Times New Roman"/>
          <w:sz w:val="28"/>
          <w:szCs w:val="28"/>
        </w:rPr>
        <w:t xml:space="preserve">поселения                      </w:t>
      </w:r>
      <w:r>
        <w:rPr>
          <w:rFonts w:ascii="Times New Roman" w:hAnsi="Times New Roman"/>
          <w:sz w:val="28"/>
          <w:szCs w:val="28"/>
        </w:rPr>
        <w:t xml:space="preserve">            </w:t>
      </w:r>
      <w:r w:rsidRPr="00D15D99">
        <w:rPr>
          <w:rFonts w:ascii="Times New Roman" w:hAnsi="Times New Roman"/>
          <w:sz w:val="28"/>
          <w:szCs w:val="28"/>
        </w:rPr>
        <w:t>А.И. ЛОПИНОВА</w:t>
      </w:r>
    </w:p>
    <w:p w:rsidR="008608E6" w:rsidRDefault="00D15D99" w:rsidP="00B249A9">
      <w:pPr>
        <w:shd w:val="clear" w:color="auto" w:fill="FFFFFF"/>
        <w:tabs>
          <w:tab w:val="left" w:pos="5985"/>
          <w:tab w:val="left" w:pos="8460"/>
          <w:tab w:val="right" w:pos="14448"/>
        </w:tabs>
        <w:spacing w:line="252" w:lineRule="exact"/>
        <w:ind w:right="122"/>
        <w:jc w:val="right"/>
      </w:pPr>
      <w:r>
        <w:rPr>
          <w:sz w:val="28"/>
          <w:szCs w:val="28"/>
        </w:rPr>
        <w:br w:type="page"/>
      </w:r>
    </w:p>
    <w:p w:rsidR="00A97A24" w:rsidRPr="00B249A9" w:rsidRDefault="00B249A9" w:rsidP="00B249A9">
      <w:pPr>
        <w:sectPr w:rsidR="00A97A24" w:rsidRPr="00B249A9">
          <w:pgSz w:w="11906" w:h="16838"/>
          <w:pgMar w:top="1134" w:right="850" w:bottom="1134" w:left="1701" w:header="708" w:footer="708" w:gutter="0"/>
          <w:cols w:space="708"/>
          <w:docGrid w:linePitch="360"/>
        </w:sectPr>
      </w:pPr>
      <w:r w:rsidRPr="00500A0E">
        <w:object w:dxaOrig="9678" w:dyaOrig="13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53.25pt" o:ole="">
            <v:imagedata r:id="rId5" o:title=""/>
          </v:shape>
          <o:OLEObject Type="Embed" ProgID="Word.Document.8" ShapeID="_x0000_i1025" DrawAspect="Content" ObjectID="_1603182259" r:id="rId6">
            <o:FieldCodes>\s</o:FieldCodes>
          </o:OLEObject>
        </w:object>
      </w:r>
    </w:p>
    <w:tbl>
      <w:tblPr>
        <w:tblW w:w="15939" w:type="dxa"/>
        <w:tblInd w:w="-673" w:type="dxa"/>
        <w:tblLook w:val="04A0" w:firstRow="1" w:lastRow="0" w:firstColumn="1" w:lastColumn="0" w:noHBand="0" w:noVBand="1"/>
      </w:tblPr>
      <w:tblGrid>
        <w:gridCol w:w="1073"/>
        <w:gridCol w:w="3370"/>
        <w:gridCol w:w="2082"/>
        <w:gridCol w:w="1140"/>
        <w:gridCol w:w="1399"/>
        <w:gridCol w:w="1140"/>
        <w:gridCol w:w="1140"/>
        <w:gridCol w:w="1140"/>
        <w:gridCol w:w="3455"/>
      </w:tblGrid>
      <w:tr w:rsidR="006713CC" w:rsidRPr="006713CC" w:rsidTr="006713CC">
        <w:trPr>
          <w:trHeight w:val="1110"/>
        </w:trPr>
        <w:tc>
          <w:tcPr>
            <w:tcW w:w="15939" w:type="dxa"/>
            <w:gridSpan w:val="9"/>
            <w:tcBorders>
              <w:top w:val="nil"/>
              <w:left w:val="nil"/>
              <w:bottom w:val="single" w:sz="8" w:space="0" w:color="auto"/>
              <w:right w:val="nil"/>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lastRenderedPageBreak/>
              <w:t xml:space="preserve">Основные показатели прогноза социально-экономического развития муниципального образования на 2019 год (очередной финансовый год) и плановый период 2020-2021 годы </w:t>
            </w:r>
          </w:p>
        </w:tc>
      </w:tr>
      <w:tr w:rsidR="006713CC" w:rsidRPr="006713CC" w:rsidTr="006713CC">
        <w:trPr>
          <w:trHeight w:val="525"/>
        </w:trPr>
        <w:tc>
          <w:tcPr>
            <w:tcW w:w="1073" w:type="dxa"/>
            <w:vMerge w:val="restart"/>
            <w:tcBorders>
              <w:top w:val="nil"/>
              <w:left w:val="single" w:sz="8" w:space="0" w:color="auto"/>
              <w:bottom w:val="single" w:sz="8" w:space="0" w:color="000000"/>
              <w:right w:val="single" w:sz="8" w:space="0" w:color="auto"/>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roofErr w:type="gramStart"/>
            <w:r w:rsidRPr="006713CC">
              <w:rPr>
                <w:rFonts w:ascii="Times New Roman" w:eastAsia="Times New Roman" w:hAnsi="Times New Roman"/>
                <w:b/>
                <w:bCs/>
                <w:sz w:val="28"/>
                <w:szCs w:val="28"/>
                <w:lang w:eastAsia="ru-RU"/>
              </w:rPr>
              <w:t>п</w:t>
            </w:r>
            <w:proofErr w:type="gramEnd"/>
            <w:r w:rsidRPr="006713CC">
              <w:rPr>
                <w:rFonts w:ascii="Times New Roman" w:eastAsia="Times New Roman" w:hAnsi="Times New Roman"/>
                <w:b/>
                <w:bCs/>
                <w:sz w:val="28"/>
                <w:szCs w:val="28"/>
                <w:lang w:eastAsia="ru-RU"/>
              </w:rPr>
              <w:t>/п</w:t>
            </w:r>
          </w:p>
        </w:tc>
        <w:tc>
          <w:tcPr>
            <w:tcW w:w="3370" w:type="dxa"/>
            <w:vMerge w:val="restart"/>
            <w:tcBorders>
              <w:top w:val="nil"/>
              <w:left w:val="single" w:sz="8" w:space="0" w:color="auto"/>
              <w:bottom w:val="single" w:sz="8" w:space="0" w:color="000000"/>
              <w:right w:val="single" w:sz="8" w:space="0" w:color="auto"/>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Наименование, раздела, показателя</w:t>
            </w:r>
          </w:p>
        </w:tc>
        <w:tc>
          <w:tcPr>
            <w:tcW w:w="2082" w:type="dxa"/>
            <w:vMerge w:val="restart"/>
            <w:tcBorders>
              <w:top w:val="nil"/>
              <w:left w:val="single" w:sz="8" w:space="0" w:color="auto"/>
              <w:bottom w:val="single" w:sz="8" w:space="0" w:color="000000"/>
              <w:right w:val="single" w:sz="8" w:space="0" w:color="auto"/>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Единица измерения</w:t>
            </w:r>
          </w:p>
        </w:tc>
        <w:tc>
          <w:tcPr>
            <w:tcW w:w="1140" w:type="dxa"/>
            <w:tcBorders>
              <w:top w:val="nil"/>
              <w:left w:val="nil"/>
              <w:bottom w:val="nil"/>
              <w:right w:val="single" w:sz="8" w:space="0" w:color="auto"/>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Отчет</w:t>
            </w:r>
          </w:p>
        </w:tc>
        <w:tc>
          <w:tcPr>
            <w:tcW w:w="1399" w:type="dxa"/>
            <w:vMerge w:val="restart"/>
            <w:tcBorders>
              <w:top w:val="nil"/>
              <w:left w:val="single" w:sz="8" w:space="0" w:color="auto"/>
              <w:bottom w:val="single" w:sz="8" w:space="0" w:color="000000"/>
              <w:right w:val="single" w:sz="8" w:space="0" w:color="auto"/>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b/>
                <w:bCs/>
                <w:sz w:val="28"/>
                <w:szCs w:val="28"/>
                <w:lang w:eastAsia="ru-RU"/>
              </w:rPr>
            </w:pPr>
            <w:proofErr w:type="gramStart"/>
            <w:r w:rsidRPr="006713CC">
              <w:rPr>
                <w:rFonts w:ascii="Times New Roman" w:eastAsia="Times New Roman" w:hAnsi="Times New Roman"/>
                <w:b/>
                <w:bCs/>
                <w:sz w:val="28"/>
                <w:szCs w:val="28"/>
                <w:lang w:eastAsia="ru-RU"/>
              </w:rPr>
              <w:t xml:space="preserve">Оценка </w:t>
            </w:r>
            <w:r w:rsidRPr="006713CC">
              <w:rPr>
                <w:rFonts w:ascii="Times New Roman" w:eastAsia="Times New Roman" w:hAnsi="Times New Roman"/>
                <w:sz w:val="28"/>
                <w:szCs w:val="28"/>
                <w:lang w:eastAsia="ru-RU"/>
              </w:rPr>
              <w:t>(текущий 2018</w:t>
            </w:r>
            <w:proofErr w:type="gramEnd"/>
          </w:p>
        </w:tc>
        <w:tc>
          <w:tcPr>
            <w:tcW w:w="3420" w:type="dxa"/>
            <w:gridSpan w:val="3"/>
            <w:tcBorders>
              <w:top w:val="single" w:sz="8" w:space="0" w:color="auto"/>
              <w:left w:val="nil"/>
              <w:bottom w:val="single" w:sz="8" w:space="0" w:color="auto"/>
              <w:right w:val="single" w:sz="8" w:space="0" w:color="000000"/>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Прогноз</w:t>
            </w:r>
          </w:p>
        </w:tc>
        <w:tc>
          <w:tcPr>
            <w:tcW w:w="3455" w:type="dxa"/>
            <w:vMerge w:val="restart"/>
            <w:tcBorders>
              <w:top w:val="nil"/>
              <w:left w:val="single" w:sz="8" w:space="0" w:color="auto"/>
              <w:bottom w:val="single" w:sz="8" w:space="0" w:color="000000"/>
              <w:right w:val="single" w:sz="8" w:space="0" w:color="auto"/>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Пояснение по заполнению формы</w:t>
            </w:r>
          </w:p>
        </w:tc>
      </w:tr>
      <w:tr w:rsidR="006713CC" w:rsidRPr="006713CC" w:rsidTr="006713CC">
        <w:trPr>
          <w:trHeight w:val="1140"/>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337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2082"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14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2017</w:t>
            </w:r>
          </w:p>
        </w:tc>
        <w:tc>
          <w:tcPr>
            <w:tcW w:w="1399"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14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2019</w:t>
            </w:r>
          </w:p>
        </w:tc>
        <w:tc>
          <w:tcPr>
            <w:tcW w:w="114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2020</w:t>
            </w:r>
          </w:p>
        </w:tc>
        <w:tc>
          <w:tcPr>
            <w:tcW w:w="114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2021</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I</w:t>
            </w:r>
          </w:p>
        </w:tc>
        <w:tc>
          <w:tcPr>
            <w:tcW w:w="14866" w:type="dxa"/>
            <w:gridSpan w:val="8"/>
            <w:tcBorders>
              <w:top w:val="single" w:sz="8" w:space="0" w:color="auto"/>
              <w:left w:val="nil"/>
              <w:bottom w:val="single" w:sz="8" w:space="0" w:color="auto"/>
              <w:right w:val="single" w:sz="8" w:space="0" w:color="000000"/>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Демографические показатели</w:t>
            </w:r>
          </w:p>
        </w:tc>
      </w:tr>
      <w:tr w:rsidR="006713CC" w:rsidRPr="006713CC" w:rsidTr="006713CC">
        <w:trPr>
          <w:trHeight w:val="38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Численность постоянного населения  (на конец года) — всего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чел.</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4043</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4033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4025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4010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4015</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Учитывается население, постоянно, проживающее на территории муниципального образования. Значение прогнозируемого показателя определяется с учетом половозрастной структуры населения, ожидаемых продолжительности жизни, уровней рождаемости и смертности, миграционного прироста или убыли. При </w:t>
            </w:r>
            <w:r w:rsidRPr="006713CC">
              <w:rPr>
                <w:rFonts w:ascii="Times New Roman" w:eastAsia="Times New Roman" w:hAnsi="Times New Roman"/>
                <w:sz w:val="28"/>
                <w:szCs w:val="28"/>
                <w:lang w:eastAsia="ru-RU"/>
              </w:rPr>
              <w:lastRenderedPageBreak/>
              <w:t xml:space="preserve">проведении прогнозных расчетов используется метод передвижки возрастов и ожидаемые тенденции в рождаемости, смертности, продолжительности жизни и миграционных процессах. </w:t>
            </w:r>
            <w:proofErr w:type="gramStart"/>
            <w:r w:rsidRPr="006713CC">
              <w:rPr>
                <w:rFonts w:ascii="Times New Roman" w:eastAsia="Times New Roman" w:hAnsi="Times New Roman"/>
                <w:sz w:val="28"/>
                <w:szCs w:val="28"/>
                <w:lang w:eastAsia="ru-RU"/>
              </w:rPr>
              <w:t>Распределение населения на городское и сельское производится по месту проживания.</w:t>
            </w:r>
            <w:proofErr w:type="gramEnd"/>
            <w:r w:rsidRPr="006713CC">
              <w:rPr>
                <w:rFonts w:ascii="Times New Roman" w:eastAsia="Times New Roman" w:hAnsi="Times New Roman"/>
                <w:sz w:val="28"/>
                <w:szCs w:val="28"/>
                <w:lang w:eastAsia="ru-RU"/>
              </w:rPr>
              <w:t xml:space="preserve"> Городскими населенными пунктами считаются населенные пункты, отнесенные в установленном законодательством порядке к категории </w:t>
            </w:r>
            <w:proofErr w:type="gramStart"/>
            <w:r w:rsidRPr="006713CC">
              <w:rPr>
                <w:rFonts w:ascii="Times New Roman" w:eastAsia="Times New Roman" w:hAnsi="Times New Roman"/>
                <w:sz w:val="28"/>
                <w:szCs w:val="28"/>
                <w:lang w:eastAsia="ru-RU"/>
              </w:rPr>
              <w:t>городских</w:t>
            </w:r>
            <w:proofErr w:type="gramEnd"/>
            <w:r w:rsidRPr="006713CC">
              <w:rPr>
                <w:rFonts w:ascii="Times New Roman" w:eastAsia="Times New Roman" w:hAnsi="Times New Roman"/>
                <w:sz w:val="28"/>
                <w:szCs w:val="28"/>
                <w:lang w:eastAsia="ru-RU"/>
              </w:rPr>
              <w:t>. Все остальные населенные пункты являются сельскими.</w:t>
            </w: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Изменение к предыдущему году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99,8</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99,8</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99,3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99,3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99,4</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том числе: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Городского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чел.</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Изменение к предыдущему году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r w:rsidRPr="006713CC">
              <w:rPr>
                <w:rFonts w:ascii="Times New Roman" w:eastAsia="Times New Roman" w:hAnsi="Times New Roman"/>
                <w:color w:val="00000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Сельского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чел.</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4043</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4033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4025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4010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4015</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Изменение к предыдущему году</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99,8</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99,8</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99,3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99,3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99,4</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32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Число </w:t>
            </w:r>
            <w:proofErr w:type="gramStart"/>
            <w:r w:rsidRPr="006713CC">
              <w:rPr>
                <w:rFonts w:ascii="Times New Roman" w:eastAsia="Times New Roman" w:hAnsi="Times New Roman"/>
                <w:sz w:val="28"/>
                <w:szCs w:val="28"/>
                <w:lang w:eastAsia="ru-RU"/>
              </w:rPr>
              <w:t>родившихся</w:t>
            </w:r>
            <w:proofErr w:type="gramEnd"/>
            <w:r w:rsidRPr="006713CC">
              <w:rPr>
                <w:rFonts w:ascii="Times New Roman" w:eastAsia="Times New Roman" w:hAnsi="Times New Roman"/>
                <w:sz w:val="28"/>
                <w:szCs w:val="28"/>
                <w:lang w:eastAsia="ru-RU"/>
              </w:rPr>
              <w:t>, всего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25</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27</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Данные о рождениях и смертях получаются на основании данных в записях актов  о рождении и смерти, составляемых орга</w:t>
            </w:r>
            <w:r w:rsidRPr="006713CC">
              <w:rPr>
                <w:rFonts w:ascii="Times New Roman" w:eastAsia="Times New Roman" w:hAnsi="Times New Roman"/>
                <w:sz w:val="28"/>
                <w:szCs w:val="28"/>
                <w:lang w:eastAsia="ru-RU"/>
              </w:rPr>
              <w:softHyphen/>
              <w:t xml:space="preserve">нами записи актов гражданского состояния. В число </w:t>
            </w:r>
            <w:proofErr w:type="gramStart"/>
            <w:r w:rsidRPr="006713CC">
              <w:rPr>
                <w:rFonts w:ascii="Times New Roman" w:eastAsia="Times New Roman" w:hAnsi="Times New Roman"/>
                <w:sz w:val="28"/>
                <w:szCs w:val="28"/>
                <w:lang w:eastAsia="ru-RU"/>
              </w:rPr>
              <w:t>родившихся</w:t>
            </w:r>
            <w:proofErr w:type="gramEnd"/>
            <w:r w:rsidRPr="006713CC">
              <w:rPr>
                <w:rFonts w:ascii="Times New Roman" w:eastAsia="Times New Roman" w:hAnsi="Times New Roman"/>
                <w:sz w:val="28"/>
                <w:szCs w:val="28"/>
                <w:lang w:eastAsia="ru-RU"/>
              </w:rPr>
              <w:t xml:space="preserve"> включены только родившиеся живыми. При прогнозировании необходимо учитывать половозрастную структуру населения, сложившиеся и ожидаемые тенденции в сфере семейных отношений, развитие системы здравоохранения, образе жизни.</w:t>
            </w: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Число </w:t>
            </w:r>
            <w:proofErr w:type="gramStart"/>
            <w:r w:rsidRPr="006713CC">
              <w:rPr>
                <w:rFonts w:ascii="Times New Roman" w:eastAsia="Times New Roman" w:hAnsi="Times New Roman"/>
                <w:sz w:val="28"/>
                <w:szCs w:val="28"/>
                <w:lang w:eastAsia="ru-RU"/>
              </w:rPr>
              <w:t>умерших</w:t>
            </w:r>
            <w:proofErr w:type="gramEnd"/>
            <w:r w:rsidRPr="006713CC">
              <w:rPr>
                <w:rFonts w:ascii="Times New Roman" w:eastAsia="Times New Roman" w:hAnsi="Times New Roman"/>
                <w:sz w:val="28"/>
                <w:szCs w:val="28"/>
                <w:lang w:eastAsia="ru-RU"/>
              </w:rPr>
              <w:t>, всего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72</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8192"/>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Миграционный прирост (убыль)</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15</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17</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Рассчитывается как абсолютная величина разности между числом </w:t>
            </w:r>
            <w:proofErr w:type="gramStart"/>
            <w:r w:rsidRPr="006713CC">
              <w:rPr>
                <w:rFonts w:ascii="Times New Roman" w:eastAsia="Times New Roman" w:hAnsi="Times New Roman"/>
                <w:sz w:val="28"/>
                <w:szCs w:val="28"/>
                <w:lang w:eastAsia="ru-RU"/>
              </w:rPr>
              <w:t>прибывших</w:t>
            </w:r>
            <w:proofErr w:type="gramEnd"/>
            <w:r w:rsidRPr="006713CC">
              <w:rPr>
                <w:rFonts w:ascii="Times New Roman" w:eastAsia="Times New Roman" w:hAnsi="Times New Roman"/>
                <w:sz w:val="28"/>
                <w:szCs w:val="28"/>
                <w:lang w:eastAsia="ru-RU"/>
              </w:rPr>
              <w:t xml:space="preserve"> в муниципальное образование и числом выбывших из него за год. Данные о миграции формируются путем обработки документов статистического учета прибытия и выбытия, составленных территориальными органами ФМС РФ при регистрации и снятии с регистрационного учета населения по месту жительства. В статистический учет долгосрочной миграции населения в т. ч. включаются лица, зарегистрированные по месту пребывания на срок 9 месяцев и более, и лица, снятые с регистрационного учета </w:t>
            </w:r>
            <w:r w:rsidRPr="006713CC">
              <w:rPr>
                <w:rFonts w:ascii="Times New Roman" w:eastAsia="Times New Roman" w:hAnsi="Times New Roman"/>
                <w:sz w:val="28"/>
                <w:szCs w:val="28"/>
                <w:lang w:eastAsia="ru-RU"/>
              </w:rPr>
              <w:lastRenderedPageBreak/>
              <w:t>по месту пребывания в связи с окончанием срока пребывания.</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Общий коэффициент рождаемости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 на 1 тыс. чел. населения</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3, 71</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3,7</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3,7</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3,7</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3,8</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Рассчитываются как отношение числа </w:t>
            </w:r>
            <w:proofErr w:type="gramStart"/>
            <w:r w:rsidRPr="006713CC">
              <w:rPr>
                <w:rFonts w:ascii="Times New Roman" w:eastAsia="Times New Roman" w:hAnsi="Times New Roman"/>
                <w:sz w:val="28"/>
                <w:szCs w:val="28"/>
                <w:lang w:eastAsia="ru-RU"/>
              </w:rPr>
              <w:t>ро</w:t>
            </w:r>
            <w:r w:rsidRPr="006713CC">
              <w:rPr>
                <w:rFonts w:ascii="Times New Roman" w:eastAsia="Times New Roman" w:hAnsi="Times New Roman"/>
                <w:sz w:val="28"/>
                <w:szCs w:val="28"/>
                <w:lang w:eastAsia="ru-RU"/>
              </w:rPr>
              <w:softHyphen/>
              <w:t>дившихся</w:t>
            </w:r>
            <w:proofErr w:type="gramEnd"/>
            <w:r w:rsidRPr="006713CC">
              <w:rPr>
                <w:rFonts w:ascii="Times New Roman" w:eastAsia="Times New Roman" w:hAnsi="Times New Roman"/>
                <w:sz w:val="28"/>
                <w:szCs w:val="28"/>
                <w:lang w:eastAsia="ru-RU"/>
              </w:rPr>
              <w:t xml:space="preserve"> (живыми) и числа умерших, соответственно, в течение календарного года к среднего</w:t>
            </w:r>
            <w:r w:rsidRPr="006713CC">
              <w:rPr>
                <w:rFonts w:ascii="Times New Roman" w:eastAsia="Times New Roman" w:hAnsi="Times New Roman"/>
                <w:sz w:val="28"/>
                <w:szCs w:val="28"/>
                <w:lang w:eastAsia="ru-RU"/>
              </w:rPr>
              <w:softHyphen/>
              <w:t>довой численности населения. Исчисляются в  расчете на 1000 человек населения (промилле).</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Общий коэффициент смертности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 на 1 тыс. чел. населения</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17,3</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17,3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17,4</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17,4</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17,5</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1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7</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Коэффициент естественного прироста (убыли)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 на 1 тыс. чел. населения</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7,5</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7,6</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Рассчитывается как разность общих коэффициентов рожда</w:t>
            </w:r>
            <w:r w:rsidRPr="006713CC">
              <w:rPr>
                <w:rFonts w:ascii="Times New Roman" w:eastAsia="Times New Roman" w:hAnsi="Times New Roman"/>
                <w:sz w:val="28"/>
                <w:szCs w:val="28"/>
                <w:lang w:eastAsia="ru-RU"/>
              </w:rPr>
              <w:softHyphen/>
              <w:t>емости и смертности. Исчисляется в промилле.</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8</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Коэффициент миграционного прироста (убыли)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 на 1 тыс. чел. населения</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3,7</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3,7</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3,7</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3,7</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3,8</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Рассчитывается как численность миграционного прироста (убыли) в расчете на 1000 чел. населения</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II</w:t>
            </w:r>
          </w:p>
        </w:tc>
        <w:tc>
          <w:tcPr>
            <w:tcW w:w="14866" w:type="dxa"/>
            <w:gridSpan w:val="8"/>
            <w:tcBorders>
              <w:top w:val="single" w:sz="8" w:space="0" w:color="auto"/>
              <w:left w:val="nil"/>
              <w:bottom w:val="single" w:sz="8" w:space="0" w:color="auto"/>
              <w:right w:val="single" w:sz="8" w:space="0" w:color="000000"/>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Денежные доходы населения</w:t>
            </w:r>
          </w:p>
        </w:tc>
      </w:tr>
      <w:tr w:rsidR="006713CC" w:rsidRPr="006713CC" w:rsidTr="006713CC">
        <w:trPr>
          <w:trHeight w:val="885"/>
        </w:trPr>
        <w:tc>
          <w:tcPr>
            <w:tcW w:w="1073"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w:t>
            </w:r>
          </w:p>
        </w:tc>
        <w:tc>
          <w:tcPr>
            <w:tcW w:w="337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Доходы населения муниципального образования, всего</w:t>
            </w:r>
          </w:p>
        </w:tc>
        <w:tc>
          <w:tcPr>
            <w:tcW w:w="2082"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Млн. руб.</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Денежные доходы населения включают доходы лиц, занятых </w:t>
            </w:r>
            <w:r w:rsidRPr="006713CC">
              <w:rPr>
                <w:rFonts w:ascii="Times New Roman" w:eastAsia="Times New Roman" w:hAnsi="Times New Roman"/>
                <w:sz w:val="28"/>
                <w:szCs w:val="28"/>
                <w:lang w:eastAsia="ru-RU"/>
              </w:rPr>
              <w:lastRenderedPageBreak/>
              <w:t xml:space="preserve">предпринимательской деятельностью, выплаченную заработную плату наемных работников (начисленную заработную </w:t>
            </w:r>
            <w:proofErr w:type="gramStart"/>
            <w:r w:rsidRPr="006713CC">
              <w:rPr>
                <w:rFonts w:ascii="Times New Roman" w:eastAsia="Times New Roman" w:hAnsi="Times New Roman"/>
                <w:sz w:val="28"/>
                <w:szCs w:val="28"/>
                <w:lang w:eastAsia="ru-RU"/>
              </w:rPr>
              <w:t>плату</w:t>
            </w:r>
            <w:proofErr w:type="gramEnd"/>
            <w:r w:rsidRPr="006713CC">
              <w:rPr>
                <w:rFonts w:ascii="Times New Roman" w:eastAsia="Times New Roman" w:hAnsi="Times New Roman"/>
                <w:sz w:val="28"/>
                <w:szCs w:val="28"/>
                <w:lang w:eastAsia="ru-RU"/>
              </w:rPr>
              <w:t xml:space="preserve"> скорректированную на изменение просроченной задолженности), социальные выплаты (пенсии, пособия, стипендии, страховые возмещения и прочие выплаты), доходы от собственности в виде процентов по вкладам, ценным бумагам, дивидендов и другие доходы («скрытые» доходы, доходы от продажи иностранной валюты, денежные переводы, а также доходы, не имеющие широкого распространения).</w:t>
            </w:r>
          </w:p>
        </w:tc>
      </w:tr>
      <w:tr w:rsidR="006713CC" w:rsidRPr="006713CC" w:rsidTr="006713CC">
        <w:trPr>
          <w:trHeight w:val="375"/>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том числе:</w:t>
            </w:r>
          </w:p>
        </w:tc>
        <w:tc>
          <w:tcPr>
            <w:tcW w:w="2082"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399"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Доходы от предпринимательской деятельности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Млн. руб.</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Оплата труда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Млн. руб.</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Другие доходы</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Млн. руб.</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Доходы от собственности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Млн. руб.</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1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Социальные выплаты (пенсии, пособия и социальная помощь, стипендии)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Млн. руб.</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8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Среднедушевые денежные доходы  (в месяц)</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руб./чел</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Среднедушевые денежные доходы населения (в месяц) исчисляются делением годового объема денежных доходов на 12 и на среднегодовую численность населения.</w:t>
            </w:r>
          </w:p>
        </w:tc>
      </w:tr>
      <w:tr w:rsidR="006713CC" w:rsidRPr="006713CC" w:rsidTr="006713CC">
        <w:trPr>
          <w:trHeight w:val="4680"/>
        </w:trPr>
        <w:tc>
          <w:tcPr>
            <w:tcW w:w="1073"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w:t>
            </w:r>
          </w:p>
        </w:tc>
        <w:tc>
          <w:tcPr>
            <w:tcW w:w="337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Численность населения с денежными доходами ниже прожиточного минимума </w:t>
            </w:r>
            <w:proofErr w:type="gramStart"/>
            <w:r w:rsidRPr="006713CC">
              <w:rPr>
                <w:rFonts w:ascii="Times New Roman" w:eastAsia="Times New Roman" w:hAnsi="Times New Roman"/>
                <w:sz w:val="28"/>
                <w:szCs w:val="28"/>
                <w:lang w:eastAsia="ru-RU"/>
              </w:rPr>
              <w:t>в</w:t>
            </w:r>
            <w:proofErr w:type="gramEnd"/>
            <w:r w:rsidRPr="006713CC">
              <w:rPr>
                <w:rFonts w:ascii="Times New Roman" w:eastAsia="Times New Roman" w:hAnsi="Times New Roman"/>
                <w:sz w:val="28"/>
                <w:szCs w:val="28"/>
                <w:lang w:eastAsia="ru-RU"/>
              </w:rPr>
              <w:t xml:space="preserve"> % </w:t>
            </w:r>
            <w:proofErr w:type="gramStart"/>
            <w:r w:rsidRPr="006713CC">
              <w:rPr>
                <w:rFonts w:ascii="Times New Roman" w:eastAsia="Times New Roman" w:hAnsi="Times New Roman"/>
                <w:sz w:val="28"/>
                <w:szCs w:val="28"/>
                <w:lang w:eastAsia="ru-RU"/>
              </w:rPr>
              <w:t>к</w:t>
            </w:r>
            <w:proofErr w:type="gramEnd"/>
            <w:r w:rsidRPr="006713CC">
              <w:rPr>
                <w:rFonts w:ascii="Times New Roman" w:eastAsia="Times New Roman" w:hAnsi="Times New Roman"/>
                <w:sz w:val="28"/>
                <w:szCs w:val="28"/>
                <w:lang w:eastAsia="ru-RU"/>
              </w:rPr>
              <w:t xml:space="preserve"> численности населения муниципального образования</w:t>
            </w:r>
          </w:p>
        </w:tc>
        <w:tc>
          <w:tcPr>
            <w:tcW w:w="2082"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Численность населения с денежными доходами ниже величины прожиточного минимума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tc>
      </w:tr>
      <w:tr w:rsidR="006713CC" w:rsidRPr="006713CC" w:rsidTr="006713CC">
        <w:trPr>
          <w:trHeight w:val="5415"/>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2082"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399"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Источником ретроспективной информации по показателям денежных доходов и расходов населения служит Росстат. Недостающие данные по показателям раздела «Денежные доходы населения» могут быть запрошены у территориального органа Росстата по г. Санкт-Петербургу и Ленинградской области.</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III</w:t>
            </w:r>
          </w:p>
        </w:tc>
        <w:tc>
          <w:tcPr>
            <w:tcW w:w="14866" w:type="dxa"/>
            <w:gridSpan w:val="8"/>
            <w:tcBorders>
              <w:top w:val="single" w:sz="8" w:space="0" w:color="auto"/>
              <w:left w:val="nil"/>
              <w:bottom w:val="single" w:sz="8" w:space="0" w:color="auto"/>
              <w:right w:val="single" w:sz="8" w:space="0" w:color="000000"/>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Промышленное производство</w:t>
            </w:r>
          </w:p>
        </w:tc>
      </w:tr>
      <w:tr w:rsidR="006713CC" w:rsidRPr="006713CC" w:rsidTr="006713CC">
        <w:trPr>
          <w:trHeight w:val="8192"/>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Объем отгруженных товаров собственного производства, выполненных работ и услуг собственными силами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4"/>
                <w:szCs w:val="24"/>
                <w:lang w:eastAsia="ru-RU"/>
              </w:rPr>
            </w:pPr>
            <w:r w:rsidRPr="006713CC">
              <w:rPr>
                <w:rFonts w:ascii="Times New Roman" w:eastAsia="Times New Roman" w:hAnsi="Times New Roman"/>
                <w:color w:val="000000"/>
                <w:sz w:val="24"/>
                <w:szCs w:val="24"/>
                <w:lang w:eastAsia="ru-RU"/>
              </w:rPr>
              <w:t>8350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8350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8350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8350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8360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Определяется как стоимость отгруженных 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Представляет собой стоимость тех товаров, которые произведены юридическим лицом и фактически отгружены (переданы) им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 Объем работ и услуг, выполненных собственными силами, </w:t>
            </w:r>
            <w:r w:rsidRPr="006713CC">
              <w:rPr>
                <w:rFonts w:ascii="Times New Roman" w:eastAsia="Times New Roman" w:hAnsi="Times New Roman"/>
                <w:sz w:val="28"/>
                <w:szCs w:val="28"/>
                <w:lang w:eastAsia="ru-RU"/>
              </w:rPr>
              <w:lastRenderedPageBreak/>
              <w:t>представляет собой стоимость работ и услуг, выполненных (оказанных) организацией другим юридическим и физическим лицам.</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 промышленного производства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100,1</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100,1</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Данные приводятся в фактических отпускных ценах без налога на добавленную стоимость, акцизов и аналогичных обязательных платежей. </w:t>
            </w:r>
          </w:p>
        </w:tc>
      </w:tr>
      <w:tr w:rsidR="006713CC" w:rsidRPr="006713CC" w:rsidTr="006713CC">
        <w:trPr>
          <w:trHeight w:val="43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bookmarkStart w:id="1" w:name="RANGE!B33"/>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u w:val="single"/>
                <w:lang w:eastAsia="ru-RU"/>
              </w:rPr>
            </w:pPr>
            <w:r w:rsidRPr="006713CC">
              <w:rPr>
                <w:rFonts w:ascii="Times New Roman" w:eastAsia="Times New Roman" w:hAnsi="Times New Roman"/>
                <w:sz w:val="28"/>
                <w:szCs w:val="28"/>
                <w:u w:val="single"/>
                <w:lang w:eastAsia="ru-RU"/>
              </w:rPr>
              <w:fldChar w:fldCharType="begin"/>
            </w:r>
            <w:r w:rsidRPr="006713CC">
              <w:rPr>
                <w:rFonts w:ascii="Times New Roman" w:eastAsia="Times New Roman" w:hAnsi="Times New Roman"/>
                <w:sz w:val="28"/>
                <w:szCs w:val="28"/>
                <w:u w:val="single"/>
                <w:lang w:eastAsia="ru-RU"/>
              </w:rPr>
              <w:instrText xml:space="preserve"> HYPERLINK "file:///C:\\Users\\90C5~1\\AppData\\Local\\Temp\\OICE_730BB61E-5188-4F9E-941E-042F8FEE0EA5.0\\C3312D90.xls" \l "RANGE!#ССЫЛКА!" </w:instrText>
            </w:r>
            <w:r w:rsidRPr="006713CC">
              <w:rPr>
                <w:rFonts w:ascii="Times New Roman" w:eastAsia="Times New Roman" w:hAnsi="Times New Roman"/>
                <w:sz w:val="28"/>
                <w:szCs w:val="28"/>
                <w:u w:val="single"/>
                <w:lang w:eastAsia="ru-RU"/>
              </w:rPr>
              <w:fldChar w:fldCharType="separate"/>
            </w:r>
            <w:r w:rsidRPr="006713CC">
              <w:rPr>
                <w:rFonts w:ascii="Times New Roman" w:eastAsia="Times New Roman" w:hAnsi="Times New Roman"/>
                <w:sz w:val="28"/>
                <w:szCs w:val="28"/>
                <w:u w:val="single"/>
                <w:lang w:eastAsia="ru-RU"/>
              </w:rPr>
              <w:t>Индекс-дефлятор[1]</w:t>
            </w:r>
            <w:r w:rsidRPr="006713CC">
              <w:rPr>
                <w:rFonts w:ascii="Times New Roman" w:eastAsia="Times New Roman" w:hAnsi="Times New Roman"/>
                <w:sz w:val="28"/>
                <w:szCs w:val="28"/>
                <w:u w:val="single"/>
                <w:lang w:eastAsia="ru-RU"/>
              </w:rPr>
              <w:fldChar w:fldCharType="end"/>
            </w:r>
            <w:bookmarkEnd w:id="1"/>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Группировки по 3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w:t>
            </w:r>
          </w:p>
        </w:tc>
      </w:tr>
      <w:tr w:rsidR="006713CC" w:rsidRPr="006713CC" w:rsidTr="006713CC">
        <w:trPr>
          <w:trHeight w:val="72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Объем отгруженных товаров собственного производства, выполненных работ и услуг собственными силами по разделу «Добыча полезных ископаемых»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При прогнозировании значений показателей учитываются планы производственной деятельности промышленных предприятий муниципального образования, возможное расширение или сокращение их производственных мощностей, создание новых промышленных предприятий, ликвидация существующих, ожидаемые изменения в применяемых технологиях, уровень спроса на продукцию.</w:t>
            </w:r>
          </w:p>
        </w:tc>
      </w:tr>
      <w:tr w:rsidR="006713CC" w:rsidRPr="006713CC" w:rsidTr="006713CC">
        <w:trPr>
          <w:trHeight w:val="264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bookmarkStart w:id="2" w:name="RANGE!B35"/>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u w:val="single"/>
                <w:lang w:eastAsia="ru-RU"/>
              </w:rPr>
            </w:pPr>
            <w:r w:rsidRPr="006713CC">
              <w:rPr>
                <w:rFonts w:ascii="Times New Roman" w:eastAsia="Times New Roman" w:hAnsi="Times New Roman"/>
                <w:sz w:val="28"/>
                <w:szCs w:val="28"/>
                <w:u w:val="single"/>
                <w:lang w:eastAsia="ru-RU"/>
              </w:rPr>
              <w:fldChar w:fldCharType="begin"/>
            </w:r>
            <w:r w:rsidRPr="006713CC">
              <w:rPr>
                <w:rFonts w:ascii="Times New Roman" w:eastAsia="Times New Roman" w:hAnsi="Times New Roman"/>
                <w:sz w:val="28"/>
                <w:szCs w:val="28"/>
                <w:u w:val="single"/>
                <w:lang w:eastAsia="ru-RU"/>
              </w:rPr>
              <w:instrText xml:space="preserve"> HYPERLINK "file:///C:\\Users\\90C5~1\\AppData\\Local\\Temp\\OICE_730BB61E-5188-4F9E-941E-042F8FEE0EA5.0\\C3312D90.xls" \l "RANGE!#ССЫЛКА!" </w:instrText>
            </w:r>
            <w:r w:rsidRPr="006713CC">
              <w:rPr>
                <w:rFonts w:ascii="Times New Roman" w:eastAsia="Times New Roman" w:hAnsi="Times New Roman"/>
                <w:sz w:val="28"/>
                <w:szCs w:val="28"/>
                <w:u w:val="single"/>
                <w:lang w:eastAsia="ru-RU"/>
              </w:rPr>
              <w:fldChar w:fldCharType="separate"/>
            </w:r>
            <w:r w:rsidRPr="006713CC">
              <w:rPr>
                <w:rFonts w:ascii="Times New Roman" w:eastAsia="Times New Roman" w:hAnsi="Times New Roman"/>
                <w:sz w:val="28"/>
                <w:szCs w:val="28"/>
                <w:u w:val="single"/>
                <w:lang w:eastAsia="ru-RU"/>
              </w:rPr>
              <w:t>Индекс производства[2]</w:t>
            </w:r>
            <w:r w:rsidRPr="006713CC">
              <w:rPr>
                <w:rFonts w:ascii="Times New Roman" w:eastAsia="Times New Roman" w:hAnsi="Times New Roman"/>
                <w:sz w:val="28"/>
                <w:szCs w:val="28"/>
                <w:u w:val="single"/>
                <w:lang w:eastAsia="ru-RU"/>
              </w:rPr>
              <w:fldChar w:fldCharType="end"/>
            </w:r>
            <w:bookmarkEnd w:id="2"/>
          </w:p>
        </w:tc>
        <w:bookmarkStart w:id="3" w:name="RANGE!C35"/>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u w:val="single"/>
                <w:lang w:eastAsia="ru-RU"/>
              </w:rPr>
            </w:pPr>
            <w:r w:rsidRPr="006713CC">
              <w:rPr>
                <w:rFonts w:ascii="Times New Roman" w:eastAsia="Times New Roman" w:hAnsi="Times New Roman"/>
                <w:sz w:val="28"/>
                <w:szCs w:val="28"/>
                <w:u w:val="single"/>
                <w:lang w:eastAsia="ru-RU"/>
              </w:rPr>
              <w:fldChar w:fldCharType="begin"/>
            </w:r>
            <w:r w:rsidRPr="006713CC">
              <w:rPr>
                <w:rFonts w:ascii="Times New Roman" w:eastAsia="Times New Roman" w:hAnsi="Times New Roman"/>
                <w:sz w:val="28"/>
                <w:szCs w:val="28"/>
                <w:u w:val="single"/>
                <w:lang w:eastAsia="ru-RU"/>
              </w:rPr>
              <w:instrText xml:space="preserve"> HYPERLINK "file:///C:\\Users\\90C5~1\\AppData\\Local\\Temp\\OICE_730BB61E-5188-4F9E-941E-042F8FEE0EA5.0\\C3312D90.xls" \l "RANGE!#ССЫЛКА!" </w:instrText>
            </w:r>
            <w:r w:rsidRPr="006713CC">
              <w:rPr>
                <w:rFonts w:ascii="Times New Roman" w:eastAsia="Times New Roman" w:hAnsi="Times New Roman"/>
                <w:sz w:val="28"/>
                <w:szCs w:val="28"/>
                <w:u w:val="single"/>
                <w:lang w:eastAsia="ru-RU"/>
              </w:rPr>
              <w:fldChar w:fldCharType="separate"/>
            </w:r>
            <w:r w:rsidRPr="006713CC">
              <w:rPr>
                <w:rFonts w:ascii="Times New Roman" w:eastAsia="Times New Roman" w:hAnsi="Times New Roman"/>
                <w:sz w:val="28"/>
                <w:szCs w:val="28"/>
                <w:u w:val="single"/>
                <w:lang w:eastAsia="ru-RU"/>
              </w:rPr>
              <w:t>% к предыдущему году в сопоставимых ценах[3]</w:t>
            </w:r>
            <w:r w:rsidRPr="006713CC">
              <w:rPr>
                <w:rFonts w:ascii="Times New Roman" w:eastAsia="Times New Roman" w:hAnsi="Times New Roman"/>
                <w:sz w:val="28"/>
                <w:szCs w:val="28"/>
                <w:u w:val="single"/>
                <w:lang w:eastAsia="ru-RU"/>
              </w:rPr>
              <w:fldChar w:fldCharType="end"/>
            </w:r>
            <w:bookmarkEnd w:id="3"/>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43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Объем отгруженных товаров собственного производства, выполненных работ и услуг собственными силами по разделу «Обрабатывающие производства»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4"/>
                <w:szCs w:val="24"/>
                <w:lang w:eastAsia="ru-RU"/>
              </w:rPr>
            </w:pPr>
            <w:r w:rsidRPr="006713CC">
              <w:rPr>
                <w:rFonts w:ascii="Times New Roman" w:eastAsia="Times New Roman" w:hAnsi="Times New Roman"/>
                <w:color w:val="000000"/>
                <w:sz w:val="24"/>
                <w:szCs w:val="24"/>
                <w:lang w:eastAsia="ru-RU"/>
              </w:rPr>
              <w:t>6800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6800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7100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7100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7100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4"/>
                <w:szCs w:val="24"/>
                <w:lang w:eastAsia="ru-RU"/>
              </w:rPr>
            </w:pPr>
            <w:r w:rsidRPr="006713CC">
              <w:rPr>
                <w:rFonts w:ascii="Times New Roman" w:eastAsia="Times New Roman" w:hAnsi="Times New Roman"/>
                <w:color w:val="000000"/>
                <w:sz w:val="24"/>
                <w:szCs w:val="24"/>
                <w:lang w:eastAsia="ru-RU"/>
              </w:rPr>
              <w:t>153,5</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102,6</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том числе: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Производство пищевых продуктов, включая напитки, и табака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Текстильное и швейное производство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Производство кожи, изделий из кожи и производство обуви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Обработка древесины и производство изделий из дерева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1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Целлюлозно-бумажное производство, издательская и полиграфическая деятельность</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3.7</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Производство кокса, нефтепродуктов</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3.8</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Химическое производство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3.9</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Производство резиновых и пластмассовых изделий</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3.10</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Производство прочих неметаллических минеральных продуктов</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1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3.11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Металлургическое производство и производство готовых металлических изделий</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1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3.12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Производство машин и оборудования (без производства оружия и боеприпасов)</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1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3.13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Производство электрооборудования, электронного и оптического оборудования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3.14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Производство транспортных средств и оборудования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3.15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Прочие производства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50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Объем отгруженных товаров собственного производства, выполненных работ и услуг собственными силами по разделу «Производство и распределение электроэнергии, газа и воды»</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IV</w:t>
            </w:r>
          </w:p>
        </w:tc>
        <w:tc>
          <w:tcPr>
            <w:tcW w:w="14866" w:type="dxa"/>
            <w:gridSpan w:val="8"/>
            <w:tcBorders>
              <w:top w:val="single" w:sz="8" w:space="0" w:color="auto"/>
              <w:left w:val="nil"/>
              <w:bottom w:val="single" w:sz="8" w:space="0" w:color="auto"/>
              <w:right w:val="single" w:sz="8" w:space="0" w:color="000000"/>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Сельское хозяйство</w:t>
            </w:r>
          </w:p>
        </w:tc>
      </w:tr>
      <w:tr w:rsidR="006713CC" w:rsidRPr="006713CC" w:rsidTr="006713CC">
        <w:trPr>
          <w:trHeight w:val="282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Объем продукции сельского хозяйства в хозяйствах всех категорий</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220777,2</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278050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284050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284050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284060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Продукция сельского хозяйства определяется как сумма объемов выпуска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w:t>
            </w:r>
            <w:r w:rsidRPr="006713CC">
              <w:rPr>
                <w:rFonts w:ascii="Times New Roman" w:eastAsia="Times New Roman" w:hAnsi="Times New Roman"/>
                <w:sz w:val="28"/>
                <w:szCs w:val="28"/>
                <w:lang w:eastAsia="ru-RU"/>
              </w:rPr>
              <w:lastRenderedPageBreak/>
              <w:t>фактически действовавшим ценам.</w:t>
            </w:r>
          </w:p>
        </w:tc>
      </w:tr>
      <w:tr w:rsidR="006713CC" w:rsidRPr="006713CC" w:rsidTr="006713CC">
        <w:trPr>
          <w:trHeight w:val="61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121,9</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125,9</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102,2</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102,2</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102,3</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При прогнозировании показателя учитываются ожидаемые тенденции в развитии сельского хозяйства муниципального образования, ожидаемые изменения в применяемых технологиях, уровень спроса на сельскохозяйственную продукцию, планы по созданию новых предприятий и ликвидации действующих.</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том числе: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Растениеводство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56222</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57000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58000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58000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58000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103,3</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101,4</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101,8</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101,8</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101,9</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Животноводство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164555,2</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221050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226050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226050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226060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129,9</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134,3</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102,3</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102,3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102,4</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Производство продукции растениеводства по категориям хозяйств:</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    В сельскохозяйственных организациях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6770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7000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8000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8000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8000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 производства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113,7</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103,3</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114,3</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114,3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114,4</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    В хозяйствах населения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49000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49800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50000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50000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50000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 производства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101,1</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102,7</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100,4</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100,4</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104,5</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Производство продукции животноводства по категориям хозяйств:</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3.1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   В сельскохозяйственных организациях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197286</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217194</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221050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221050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221060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 производства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102,4</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110,1</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101,8</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101,8</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101,8</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    В хозяйствах населения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4000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4100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5000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5000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5000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 производства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100,5</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102,5</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122</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122</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122</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V</w:t>
            </w:r>
          </w:p>
        </w:tc>
        <w:tc>
          <w:tcPr>
            <w:tcW w:w="14866" w:type="dxa"/>
            <w:gridSpan w:val="8"/>
            <w:tcBorders>
              <w:top w:val="single" w:sz="8" w:space="0" w:color="auto"/>
              <w:left w:val="nil"/>
              <w:bottom w:val="single" w:sz="8" w:space="0" w:color="auto"/>
              <w:right w:val="single" w:sz="8" w:space="0" w:color="000000"/>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Производство важнейших видов продукции в натуральном выражении</w:t>
            </w: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Валовой сбор зерна (в весе после доработки)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240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240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240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240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240</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 xml:space="preserve">Включает продукцию, произведенную предприятием (независимо от вида основной деятельности) </w:t>
            </w:r>
            <w:r w:rsidRPr="006713CC">
              <w:rPr>
                <w:rFonts w:ascii="Times New Roman" w:eastAsia="Times New Roman" w:hAnsi="Times New Roman"/>
                <w:sz w:val="28"/>
                <w:szCs w:val="28"/>
                <w:lang w:eastAsia="ru-RU"/>
              </w:rPr>
              <w:lastRenderedPageBreak/>
              <w:t>как из собственных сырья и материалов, так и из неоплачиваемых сырья и материалов заказчика (давальческого), предназначенную для отпуска другим юридическим и физическим лицам, своему капитальному строительству и своим подразделениям, зачисленную в состав основных средств или оборотных активов (например, спецодежда), выданную своим работникам в счет оплаты труда, а также израсходованную на собственные</w:t>
            </w:r>
            <w:proofErr w:type="gramEnd"/>
            <w:r w:rsidRPr="006713CC">
              <w:rPr>
                <w:rFonts w:ascii="Times New Roman" w:eastAsia="Times New Roman" w:hAnsi="Times New Roman"/>
                <w:sz w:val="28"/>
                <w:szCs w:val="28"/>
                <w:lang w:eastAsia="ru-RU"/>
              </w:rPr>
              <w:t xml:space="preserve"> производственные нужды. Данные приводятся в соответствии с Общероссийским классификатором продукции по видам </w:t>
            </w:r>
            <w:r w:rsidRPr="006713CC">
              <w:rPr>
                <w:rFonts w:ascii="Times New Roman" w:eastAsia="Times New Roman" w:hAnsi="Times New Roman"/>
                <w:sz w:val="28"/>
                <w:szCs w:val="28"/>
                <w:lang w:eastAsia="ru-RU"/>
              </w:rPr>
              <w:lastRenderedPageBreak/>
              <w:t xml:space="preserve">экономической деятельности (ОКПД). При прогнозировании значений показателей учитываются планы производственной деятельности предприятий муниципального образования, возможное расширение или сокращение их производственных мощностей, создание новых промышленных предприятий, ожидаемые изменения в применяемых технологиях, уровень спроса на продукцию. </w:t>
            </w: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Валовой сбор картофеля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3700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4000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3700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4000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Валовой сбор овощей</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200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210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190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210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210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Скот и птица на убой (в живом весе)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2200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2314</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2114</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2314</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2314</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Молоко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150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170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150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170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170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Яйца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штук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7</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Мясо, включая субпродукты 1 категории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8</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Цельномолочная продукция (в пересчете на молоко)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9</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Мясо и субпродукты пищевые убойных животных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10</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Мясо и субпродукты пищевые домашней птицы</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Масло сливочное и пасты масляные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Масло подсолнечное нерафинированное и его фракции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1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Рыба и продукты рыбные переработанные и консервированные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Спирт этиловый ректификованный из пищевого сырья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Тыс. </w:t>
            </w:r>
            <w:proofErr w:type="spellStart"/>
            <w:r w:rsidRPr="006713CC">
              <w:rPr>
                <w:rFonts w:ascii="Times New Roman" w:eastAsia="Times New Roman" w:hAnsi="Times New Roman"/>
                <w:sz w:val="28"/>
                <w:szCs w:val="28"/>
                <w:lang w:eastAsia="ru-RU"/>
              </w:rPr>
              <w:t>дкл</w:t>
            </w:r>
            <w:proofErr w:type="spellEnd"/>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Водка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Тыс. </w:t>
            </w:r>
            <w:proofErr w:type="spellStart"/>
            <w:r w:rsidRPr="006713CC">
              <w:rPr>
                <w:rFonts w:ascii="Times New Roman" w:eastAsia="Times New Roman" w:hAnsi="Times New Roman"/>
                <w:sz w:val="28"/>
                <w:szCs w:val="28"/>
                <w:lang w:eastAsia="ru-RU"/>
              </w:rPr>
              <w:t>дкл</w:t>
            </w:r>
            <w:proofErr w:type="spellEnd"/>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Коньяк</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Тыс. </w:t>
            </w:r>
            <w:proofErr w:type="spellStart"/>
            <w:r w:rsidRPr="006713CC">
              <w:rPr>
                <w:rFonts w:ascii="Times New Roman" w:eastAsia="Times New Roman" w:hAnsi="Times New Roman"/>
                <w:sz w:val="28"/>
                <w:szCs w:val="28"/>
                <w:lang w:eastAsia="ru-RU"/>
              </w:rPr>
              <w:t>дкл</w:t>
            </w:r>
            <w:proofErr w:type="spellEnd"/>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17</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Вина столовые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Тыс. </w:t>
            </w:r>
            <w:proofErr w:type="spellStart"/>
            <w:r w:rsidRPr="006713CC">
              <w:rPr>
                <w:rFonts w:ascii="Times New Roman" w:eastAsia="Times New Roman" w:hAnsi="Times New Roman"/>
                <w:sz w:val="28"/>
                <w:szCs w:val="28"/>
                <w:lang w:eastAsia="ru-RU"/>
              </w:rPr>
              <w:t>дкл</w:t>
            </w:r>
            <w:proofErr w:type="spellEnd"/>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18</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Напитки слабоалкогольные с содержанием этилового спирта не более 9 %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Тыс. </w:t>
            </w:r>
            <w:proofErr w:type="spellStart"/>
            <w:r w:rsidRPr="006713CC">
              <w:rPr>
                <w:rFonts w:ascii="Times New Roman" w:eastAsia="Times New Roman" w:hAnsi="Times New Roman"/>
                <w:sz w:val="28"/>
                <w:szCs w:val="28"/>
                <w:lang w:eastAsia="ru-RU"/>
              </w:rPr>
              <w:t>дкл</w:t>
            </w:r>
            <w:proofErr w:type="spellEnd"/>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19</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Пиво, кроме отходов пивоварения (включая напитки, изготовляемые на основе пива (пивные напитки))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Тыс. </w:t>
            </w:r>
            <w:proofErr w:type="spellStart"/>
            <w:r w:rsidRPr="006713CC">
              <w:rPr>
                <w:rFonts w:ascii="Times New Roman" w:eastAsia="Times New Roman" w:hAnsi="Times New Roman"/>
                <w:sz w:val="28"/>
                <w:szCs w:val="28"/>
                <w:lang w:eastAsia="ru-RU"/>
              </w:rPr>
              <w:t>дкл</w:t>
            </w:r>
            <w:proofErr w:type="spellEnd"/>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Ткани хлопчатобумажные готовые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кв. м</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Трикотажные изделия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spellStart"/>
            <w:r w:rsidRPr="006713CC">
              <w:rPr>
                <w:rFonts w:ascii="Times New Roman" w:eastAsia="Times New Roman" w:hAnsi="Times New Roman"/>
                <w:sz w:val="28"/>
                <w:szCs w:val="28"/>
                <w:lang w:eastAsia="ru-RU"/>
              </w:rPr>
              <w:t>Млншт</w:t>
            </w:r>
            <w:proofErr w:type="spellEnd"/>
            <w:r w:rsidRPr="006713CC">
              <w:rPr>
                <w:rFonts w:ascii="Times New Roman" w:eastAsia="Times New Roman" w:hAnsi="Times New Roman"/>
                <w:sz w:val="28"/>
                <w:szCs w:val="28"/>
                <w:lang w:eastAsia="ru-RU"/>
              </w:rPr>
              <w:t>.</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Обувь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пар</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46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Лесоматериалы, продольно распиленные или расколотые, разделенные на слои или лущеные, толщиной более 6 мм, шпалы железнодорожные или трамвайные деревянные, непропитанные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куб. м</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Бумага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Бензин автомобильный</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Топливо дизельное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27</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Масла нефтяные смазочные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28</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Мазут топочный</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29</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Удобрения минеральные или химические в пересчете на 100% питательных веществ</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30</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Полимеры этилена в первичных формах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Портландцемент, цемент глиноземистый, цемент шлаковый и аналогичные цементы гидравлические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тонн</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Кирпич строительный (включая камни) из цемента, бетона или искусственного камня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условных кирпичей</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33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Прокат готовый черных металлов</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spellStart"/>
            <w:r w:rsidRPr="006713CC">
              <w:rPr>
                <w:rFonts w:ascii="Times New Roman" w:eastAsia="Times New Roman" w:hAnsi="Times New Roman"/>
                <w:sz w:val="28"/>
                <w:szCs w:val="28"/>
                <w:lang w:eastAsia="ru-RU"/>
              </w:rPr>
              <w:t>Млнтонн</w:t>
            </w:r>
            <w:proofErr w:type="spellEnd"/>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Тракторы для сельского и лесного хозяйства прочие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Шт.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1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Аппаратура приемная телевизионная, в том числе видеомониторы и видеопроекторы</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шт.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Холодильники и морозильники бытовые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шт.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37</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Изделия ювелирные и их части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38</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Автомобили грузовые (включая шасси)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шт.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39</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Автомобили легковые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шт.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40</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Электроэнергия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Млрд</w:t>
            </w:r>
            <w:proofErr w:type="gramEnd"/>
            <w:r w:rsidRPr="006713CC">
              <w:rPr>
                <w:rFonts w:ascii="Times New Roman" w:eastAsia="Times New Roman" w:hAnsi="Times New Roman"/>
                <w:sz w:val="28"/>
                <w:szCs w:val="28"/>
                <w:lang w:eastAsia="ru-RU"/>
              </w:rPr>
              <w:t xml:space="preserve"> кВт. ч.</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20"/>
        </w:trPr>
        <w:tc>
          <w:tcPr>
            <w:tcW w:w="1073"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40.1</w:t>
            </w:r>
          </w:p>
        </w:tc>
        <w:tc>
          <w:tcPr>
            <w:tcW w:w="337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В том числе </w:t>
            </w:r>
            <w:proofErr w:type="gramStart"/>
            <w:r w:rsidRPr="006713CC">
              <w:rPr>
                <w:rFonts w:ascii="Times New Roman" w:eastAsia="Times New Roman" w:hAnsi="Times New Roman"/>
                <w:sz w:val="28"/>
                <w:szCs w:val="28"/>
                <w:lang w:eastAsia="ru-RU"/>
              </w:rPr>
              <w:t>произведенная</w:t>
            </w:r>
            <w:proofErr w:type="gramEnd"/>
            <w:r w:rsidRPr="006713CC">
              <w:rPr>
                <w:rFonts w:ascii="Times New Roman" w:eastAsia="Times New Roman" w:hAnsi="Times New Roman"/>
                <w:sz w:val="28"/>
                <w:szCs w:val="28"/>
                <w:lang w:eastAsia="ru-RU"/>
              </w:rPr>
              <w:t>:</w:t>
            </w:r>
          </w:p>
        </w:tc>
        <w:tc>
          <w:tcPr>
            <w:tcW w:w="2082"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Млрд</w:t>
            </w:r>
            <w:proofErr w:type="gramEnd"/>
            <w:r w:rsidRPr="006713CC">
              <w:rPr>
                <w:rFonts w:ascii="Times New Roman" w:eastAsia="Times New Roman" w:hAnsi="Times New Roman"/>
                <w:sz w:val="28"/>
                <w:szCs w:val="28"/>
                <w:lang w:eastAsia="ru-RU"/>
              </w:rPr>
              <w:t xml:space="preserve"> кВт. ч.</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атомными электростанциями</w:t>
            </w:r>
          </w:p>
        </w:tc>
        <w:tc>
          <w:tcPr>
            <w:tcW w:w="2082"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399"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40.2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тепловыми электростанциями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Млрд</w:t>
            </w:r>
            <w:proofErr w:type="gramEnd"/>
            <w:r w:rsidRPr="006713CC">
              <w:rPr>
                <w:rFonts w:ascii="Times New Roman" w:eastAsia="Times New Roman" w:hAnsi="Times New Roman"/>
                <w:sz w:val="28"/>
                <w:szCs w:val="28"/>
                <w:lang w:eastAsia="ru-RU"/>
              </w:rPr>
              <w:t xml:space="preserve"> кВт. ч.</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40.3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гидроэлектростанциями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Млрд</w:t>
            </w:r>
            <w:proofErr w:type="gramEnd"/>
            <w:r w:rsidRPr="006713CC">
              <w:rPr>
                <w:rFonts w:ascii="Times New Roman" w:eastAsia="Times New Roman" w:hAnsi="Times New Roman"/>
                <w:sz w:val="28"/>
                <w:szCs w:val="28"/>
                <w:lang w:eastAsia="ru-RU"/>
              </w:rPr>
              <w:t xml:space="preserve"> кВт. ч.</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Другие виды продукции (указать какие)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натуральном выражении</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VI</w:t>
            </w:r>
          </w:p>
        </w:tc>
        <w:tc>
          <w:tcPr>
            <w:tcW w:w="14866" w:type="dxa"/>
            <w:gridSpan w:val="8"/>
            <w:tcBorders>
              <w:top w:val="single" w:sz="8" w:space="0" w:color="auto"/>
              <w:left w:val="nil"/>
              <w:bottom w:val="single" w:sz="8" w:space="0" w:color="auto"/>
              <w:right w:val="single" w:sz="8" w:space="0" w:color="000000"/>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Потребительский рынок</w:t>
            </w:r>
          </w:p>
        </w:tc>
      </w:tr>
      <w:tr w:rsidR="006713CC" w:rsidRPr="006713CC" w:rsidTr="006713CC">
        <w:trPr>
          <w:trHeight w:val="610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Оборот розничной торговли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nil"/>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11 649,80</w:t>
            </w:r>
          </w:p>
        </w:tc>
        <w:tc>
          <w:tcPr>
            <w:tcW w:w="1399" w:type="dxa"/>
            <w:tcBorders>
              <w:top w:val="nil"/>
              <w:left w:val="nil"/>
              <w:bottom w:val="nil"/>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14 000,00</w:t>
            </w:r>
          </w:p>
        </w:tc>
        <w:tc>
          <w:tcPr>
            <w:tcW w:w="1140" w:type="dxa"/>
            <w:tcBorders>
              <w:top w:val="nil"/>
              <w:left w:val="nil"/>
              <w:bottom w:val="nil"/>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14 000,00</w:t>
            </w:r>
          </w:p>
        </w:tc>
        <w:tc>
          <w:tcPr>
            <w:tcW w:w="1140" w:type="dxa"/>
            <w:tcBorders>
              <w:top w:val="nil"/>
              <w:left w:val="nil"/>
              <w:bottom w:val="nil"/>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14 000,00</w:t>
            </w:r>
          </w:p>
        </w:tc>
        <w:tc>
          <w:tcPr>
            <w:tcW w:w="1140" w:type="dxa"/>
            <w:tcBorders>
              <w:top w:val="nil"/>
              <w:left w:val="nil"/>
              <w:bottom w:val="nil"/>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14 000,00</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Оборот розничной торговли определяется как выручка от продажи товаров населению для личного потребления или использования в домашнем хозяйстве за наличный и безналичный расчет. Включает стоимость товаров, проданных населению индивидуальными предпринимателями и физическими лицами на розничных рынках и ярмарках. Досчитывается на объемы деятельности, не наблюдаемой прямыми статистическими методами. Оборот розничной торговли приводится в фактических продажных ценах, включающих торговую наценку, НДС и аналогичные обязательные платежи. При прогнозировании </w:t>
            </w:r>
            <w:r w:rsidRPr="006713CC">
              <w:rPr>
                <w:rFonts w:ascii="Times New Roman" w:eastAsia="Times New Roman" w:hAnsi="Times New Roman"/>
                <w:sz w:val="28"/>
                <w:szCs w:val="28"/>
                <w:lang w:eastAsia="ru-RU"/>
              </w:rPr>
              <w:lastRenderedPageBreak/>
              <w:t xml:space="preserve">показателя учитываются ожидаемые тенденции изменения реальных денежных доходов населения,  развития сети розничной торговли, потребительских предпочтениях жителей, включая выбор места приобретения дорогостоящих товаров длительного использования (в муниципальном образовании или за его пределами).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Оборот розничной торговли к предыдущему году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в сопоставимых ценах</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8"/>
                <w:szCs w:val="28"/>
                <w:lang w:eastAsia="ru-RU"/>
              </w:rPr>
            </w:pPr>
            <w:r w:rsidRPr="006713CC">
              <w:rPr>
                <w:rFonts w:ascii="Times New Roman" w:eastAsia="Times New Roman" w:hAnsi="Times New Roman"/>
                <w:color w:val="000000"/>
                <w:sz w:val="28"/>
                <w:szCs w:val="28"/>
                <w:vertAlign w:val="subscript"/>
                <w:lang w:eastAsia="ru-RU"/>
              </w:rPr>
              <w:t>144,4</w:t>
            </w:r>
          </w:p>
        </w:tc>
        <w:tc>
          <w:tcPr>
            <w:tcW w:w="1399" w:type="dxa"/>
            <w:tcBorders>
              <w:top w:val="single" w:sz="8" w:space="0" w:color="auto"/>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8"/>
                <w:szCs w:val="28"/>
                <w:lang w:eastAsia="ru-RU"/>
              </w:rPr>
            </w:pPr>
            <w:r w:rsidRPr="006713CC">
              <w:rPr>
                <w:rFonts w:ascii="Times New Roman" w:eastAsia="Times New Roman" w:hAnsi="Times New Roman"/>
                <w:color w:val="000000"/>
                <w:sz w:val="28"/>
                <w:szCs w:val="28"/>
                <w:vertAlign w:val="subscript"/>
                <w:lang w:eastAsia="ru-RU"/>
              </w:rPr>
              <w:t>120,2</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8"/>
                <w:szCs w:val="28"/>
                <w:lang w:eastAsia="ru-RU"/>
              </w:rPr>
            </w:pPr>
            <w:r w:rsidRPr="006713CC">
              <w:rPr>
                <w:rFonts w:ascii="Times New Roman" w:eastAsia="Times New Roman" w:hAnsi="Times New Roman"/>
                <w:color w:val="000000"/>
                <w:sz w:val="28"/>
                <w:szCs w:val="28"/>
                <w:vertAlign w:val="subscript"/>
                <w:lang w:eastAsia="ru-RU"/>
              </w:rPr>
              <w:t>100</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8"/>
                <w:szCs w:val="28"/>
                <w:lang w:eastAsia="ru-RU"/>
              </w:rPr>
            </w:pPr>
            <w:r w:rsidRPr="006713CC">
              <w:rPr>
                <w:rFonts w:ascii="Times New Roman" w:eastAsia="Times New Roman" w:hAnsi="Times New Roman"/>
                <w:color w:val="000000"/>
                <w:sz w:val="28"/>
                <w:szCs w:val="28"/>
                <w:vertAlign w:val="subscript"/>
                <w:lang w:eastAsia="ru-RU"/>
              </w:rPr>
              <w:t>100</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7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Оборот общественного питания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Определяется как выручка от реализации собственной кулинарной продукции и покупных товаров, проданных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w:t>
            </w:r>
            <w:r w:rsidRPr="006713CC">
              <w:rPr>
                <w:rFonts w:ascii="Times New Roman" w:eastAsia="Times New Roman" w:hAnsi="Times New Roman"/>
                <w:sz w:val="28"/>
                <w:szCs w:val="28"/>
                <w:lang w:eastAsia="ru-RU"/>
              </w:rPr>
              <w:lastRenderedPageBreak/>
              <w:t xml:space="preserve">главным образом, на месте через собственные заведения общественного питания. Значение показателя досчитывается на объемы деятельности, не наблюдаемой прямыми статистическими методами. 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 При прогнозировании показателя учитываются ожидаемые тенденции изменения реальных денежных доходов населения,  развития сети общественного питания, потребительских предпочтениях жителей  (включая выбор мест обеда, ужина, проведения </w:t>
            </w:r>
            <w:r w:rsidRPr="006713CC">
              <w:rPr>
                <w:rFonts w:ascii="Times New Roman" w:eastAsia="Times New Roman" w:hAnsi="Times New Roman"/>
                <w:sz w:val="28"/>
                <w:szCs w:val="28"/>
                <w:lang w:eastAsia="ru-RU"/>
              </w:rPr>
              <w:lastRenderedPageBreak/>
              <w:t>торжеств).</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Оборот общественного питания к предыдущему году</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507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Объем платных услуг населению</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Определяется как денежный эквивалент объема услуг, оказанных резидентами российской экономики  гражданам России, а также гражданам других государств, потребляющим те или иные услуги на территории муниципального образования. Показатель включает: бытовые, транспортные, услуги </w:t>
            </w:r>
            <w:r w:rsidRPr="006713CC">
              <w:rPr>
                <w:rFonts w:ascii="Times New Roman" w:eastAsia="Times New Roman" w:hAnsi="Times New Roman"/>
                <w:sz w:val="28"/>
                <w:szCs w:val="28"/>
                <w:lang w:eastAsia="ru-RU"/>
              </w:rPr>
              <w:lastRenderedPageBreak/>
              <w:t xml:space="preserve">связи, жилищные, коммунальные, услуги гостиниц и аналогичных средств размещения, услуги системы образования, культуры, туристские, услуги физической культуры и спорта, медицинские, санаторно-оздоровительные, ветеринарные, услуги правового характера, социальные услуги, предоставляемые гражданам пожилого возраста и инвалидам и </w:t>
            </w:r>
            <w:proofErr w:type="spellStart"/>
            <w:r w:rsidRPr="006713CC">
              <w:rPr>
                <w:rFonts w:ascii="Times New Roman" w:eastAsia="Times New Roman" w:hAnsi="Times New Roman"/>
                <w:sz w:val="28"/>
                <w:szCs w:val="28"/>
                <w:lang w:eastAsia="ru-RU"/>
              </w:rPr>
              <w:t>другие</w:t>
            </w:r>
            <w:proofErr w:type="gramStart"/>
            <w:r w:rsidRPr="006713CC">
              <w:rPr>
                <w:rFonts w:ascii="Times New Roman" w:eastAsia="Times New Roman" w:hAnsi="Times New Roman"/>
                <w:sz w:val="28"/>
                <w:szCs w:val="28"/>
                <w:lang w:eastAsia="ru-RU"/>
              </w:rPr>
              <w:t>.П</w:t>
            </w:r>
            <w:proofErr w:type="gramEnd"/>
            <w:r w:rsidRPr="006713CC">
              <w:rPr>
                <w:rFonts w:ascii="Times New Roman" w:eastAsia="Times New Roman" w:hAnsi="Times New Roman"/>
                <w:sz w:val="28"/>
                <w:szCs w:val="28"/>
                <w:lang w:eastAsia="ru-RU"/>
              </w:rPr>
              <w:t>ри</w:t>
            </w:r>
            <w:proofErr w:type="spellEnd"/>
            <w:r w:rsidRPr="006713CC">
              <w:rPr>
                <w:rFonts w:ascii="Times New Roman" w:eastAsia="Times New Roman" w:hAnsi="Times New Roman"/>
                <w:sz w:val="28"/>
                <w:szCs w:val="28"/>
                <w:lang w:eastAsia="ru-RU"/>
              </w:rPr>
              <w:t xml:space="preserve"> прогнозировании значений показателя учитываются ожидаемые тенденции изменения реальных денежных доходов населения,  развития сети организаций, оказывающих населению платные услуги, тарифная </w:t>
            </w:r>
            <w:r w:rsidRPr="006713CC">
              <w:rPr>
                <w:rFonts w:ascii="Times New Roman" w:eastAsia="Times New Roman" w:hAnsi="Times New Roman"/>
                <w:sz w:val="28"/>
                <w:szCs w:val="28"/>
                <w:lang w:eastAsia="ru-RU"/>
              </w:rPr>
              <w:lastRenderedPageBreak/>
              <w:t>политика, изменения в структуре оказания платных услуг.</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Объем платных услуг населению к предыдущему году</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в сопоставимых ценах</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2 603,80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2 976,00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2 976,00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2 976,00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2 977,00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123,6</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114,3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lastRenderedPageBreak/>
              <w:t>VII</w:t>
            </w:r>
          </w:p>
        </w:tc>
        <w:tc>
          <w:tcPr>
            <w:tcW w:w="14866" w:type="dxa"/>
            <w:gridSpan w:val="8"/>
            <w:tcBorders>
              <w:top w:val="single" w:sz="8" w:space="0" w:color="auto"/>
              <w:left w:val="nil"/>
              <w:bottom w:val="single" w:sz="8" w:space="0" w:color="auto"/>
              <w:right w:val="single" w:sz="8" w:space="0" w:color="000000"/>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Инвестиции</w:t>
            </w:r>
          </w:p>
        </w:tc>
      </w:tr>
      <w:tr w:rsidR="006713CC" w:rsidRPr="006713CC" w:rsidTr="006713CC">
        <w:trPr>
          <w:trHeight w:val="358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Объем инвестиций  в основной капитал  за счет всех источников финансирования — всего,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71050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101106,3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69463,2</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69463,2</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69470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Определяется как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на формирование рабочего, продуктивного и племенного стада, насаждение и выращивание многолетних культур.</w:t>
            </w:r>
          </w:p>
        </w:tc>
      </w:tr>
      <w:tr w:rsidR="006713CC" w:rsidRPr="006713CC" w:rsidTr="006713CC">
        <w:trPr>
          <w:trHeight w:val="358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 физического объема инвестиций в основной капитал</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102,2</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142,3</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68,7</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При прогнозировании значений показателя учитываются ожидаемые тенденции на рынке капиталов, изменения инвестиционного климата в муниципальном образовании, начатые и запланированные к реализации инвестиционные проекты, планы предприятий и организаций по технологической модернизации и расширению производственной деятельности, планы осуществления инвестиционной деятельности за счет бюджетного финансирования.</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 В том числе по основным видам экономической деятельности: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Сельское хозяйство, охота и лесное хозяйство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2 852,00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3000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3 000,00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3 000,00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3 000,00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Добыча полезных ископаемых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Обрабатывающие производства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71</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324</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320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320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320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 Производство и распределение электроэнергии, газа и воды</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Строительство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8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Другие виды экономической деятельности (указать какие</w:t>
            </w:r>
            <w:proofErr w:type="gramStart"/>
            <w:r w:rsidRPr="006713CC">
              <w:rPr>
                <w:rFonts w:ascii="Times New Roman" w:eastAsia="Times New Roman" w:hAnsi="Times New Roman"/>
                <w:sz w:val="28"/>
                <w:szCs w:val="28"/>
                <w:lang w:eastAsia="ru-RU"/>
              </w:rPr>
              <w:t>)</w:t>
            </w:r>
            <w:proofErr w:type="spellStart"/>
            <w:r w:rsidRPr="006713CC">
              <w:rPr>
                <w:rFonts w:ascii="Times New Roman" w:eastAsia="Times New Roman" w:hAnsi="Times New Roman"/>
                <w:sz w:val="28"/>
                <w:szCs w:val="28"/>
                <w:lang w:eastAsia="ru-RU"/>
              </w:rPr>
              <w:t>г</w:t>
            </w:r>
            <w:proofErr w:type="gramEnd"/>
            <w:r w:rsidRPr="006713CC">
              <w:rPr>
                <w:rFonts w:ascii="Times New Roman" w:eastAsia="Times New Roman" w:hAnsi="Times New Roman"/>
                <w:sz w:val="28"/>
                <w:szCs w:val="28"/>
                <w:lang w:eastAsia="ru-RU"/>
              </w:rPr>
              <w:t>ос.управление</w:t>
            </w:r>
            <w:proofErr w:type="spellEnd"/>
            <w:r w:rsidRPr="006713CC">
              <w:rPr>
                <w:rFonts w:ascii="Times New Roman" w:eastAsia="Times New Roman" w:hAnsi="Times New Roman"/>
                <w:sz w:val="28"/>
                <w:szCs w:val="28"/>
                <w:lang w:eastAsia="ru-RU"/>
              </w:rPr>
              <w:t xml:space="preserve">, </w:t>
            </w:r>
            <w:proofErr w:type="spellStart"/>
            <w:r w:rsidRPr="006713CC">
              <w:rPr>
                <w:rFonts w:ascii="Times New Roman" w:eastAsia="Times New Roman" w:hAnsi="Times New Roman"/>
                <w:sz w:val="28"/>
                <w:szCs w:val="28"/>
                <w:lang w:eastAsia="ru-RU"/>
              </w:rPr>
              <w:t>образование,культура</w:t>
            </w:r>
            <w:proofErr w:type="spellEnd"/>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67874</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4932</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4932</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4932</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4932</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705"/>
        </w:trPr>
        <w:tc>
          <w:tcPr>
            <w:tcW w:w="1073"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w:t>
            </w:r>
          </w:p>
        </w:tc>
        <w:tc>
          <w:tcPr>
            <w:tcW w:w="337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Инвестиции в основной капитал по источникам финансирования: </w:t>
            </w:r>
          </w:p>
        </w:tc>
        <w:tc>
          <w:tcPr>
            <w:tcW w:w="2082"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75"/>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2082"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399"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  Собственные средства предприятий</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Привлеченные средства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Из них: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2.2.1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Кредиты банков</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2.2.2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Бюджетные средства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Из них: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2.2.2.1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Из федерального бюджета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5000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11900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5000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5000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5000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2.2.2.2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Из областного бюджета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43097,8</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75167,2</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43097,8</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43097,8</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43100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2.2.2.3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Из бюджета муниципального образования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3315,4</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4839,1</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3315,4</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3315,4</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3315,4</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2.2.2.4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Из средств внебюджетных фондов</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2.2.3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Прочие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VIII</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Строительство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205"/>
        </w:trPr>
        <w:tc>
          <w:tcPr>
            <w:tcW w:w="1073"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w:t>
            </w:r>
          </w:p>
        </w:tc>
        <w:tc>
          <w:tcPr>
            <w:tcW w:w="337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Объем работ, выполненных по виду деятельности «строительство»</w:t>
            </w:r>
          </w:p>
        </w:tc>
        <w:tc>
          <w:tcPr>
            <w:tcW w:w="2082"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руб. в ценах соотв. лет</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39,93</w:t>
            </w:r>
          </w:p>
        </w:tc>
        <w:tc>
          <w:tcPr>
            <w:tcW w:w="1399"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В объем работ, выполненных по виду экономической деятельности «Строительство» включаются строительные работы, выполненные организациями собственными силами на основании договоров и (или) контрактов, заключаемых с заказчиками. В стоимость этих работ включаются работы по строительству </w:t>
            </w:r>
            <w:r w:rsidRPr="006713CC">
              <w:rPr>
                <w:rFonts w:ascii="Times New Roman" w:eastAsia="Times New Roman" w:hAnsi="Times New Roman"/>
                <w:sz w:val="28"/>
                <w:szCs w:val="28"/>
                <w:lang w:eastAsia="ru-RU"/>
              </w:rPr>
              <w:lastRenderedPageBreak/>
              <w:t>новых объектов, капитальному и текущему ремонту, реконструкции, модернизации жилых и нежилых зданий и инженерных сооружений. При прогнозировании показателя учитываются ожидаемые тенденции на рынке строительных работ, уровень платежеспособного  спроса, потребности в проведении строительных работ, производственные мощности строительных организаций.</w:t>
            </w:r>
          </w:p>
        </w:tc>
      </w:tr>
      <w:tr w:rsidR="006713CC" w:rsidRPr="006713CC" w:rsidTr="006713CC">
        <w:trPr>
          <w:trHeight w:val="322"/>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2082"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399"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Индекс производства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 в сопоставимых ценах</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 </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Индекс-дефлятор</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предыдущему году</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8192"/>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Ввод в эксплуатацию жилых домов за счет всех источников финансирования,  всего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Кв. метров общей площади </w:t>
            </w:r>
          </w:p>
        </w:tc>
        <w:tc>
          <w:tcPr>
            <w:tcW w:w="1140" w:type="dxa"/>
            <w:tcBorders>
              <w:top w:val="nil"/>
              <w:left w:val="nil"/>
              <w:bottom w:val="nil"/>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lang w:eastAsia="ru-RU"/>
              </w:rPr>
            </w:pPr>
            <w:r w:rsidRPr="006713CC">
              <w:rPr>
                <w:rFonts w:ascii="Times New Roman" w:eastAsia="Times New Roman" w:hAnsi="Times New Roman"/>
                <w:color w:val="000000"/>
                <w:lang w:eastAsia="ru-RU"/>
              </w:rPr>
              <w:t>3 364,90</w:t>
            </w:r>
          </w:p>
        </w:tc>
        <w:tc>
          <w:tcPr>
            <w:tcW w:w="1399" w:type="dxa"/>
            <w:tcBorders>
              <w:top w:val="nil"/>
              <w:left w:val="single" w:sz="8" w:space="0" w:color="auto"/>
              <w:bottom w:val="nil"/>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lang w:eastAsia="ru-RU"/>
              </w:rPr>
            </w:pPr>
            <w:r w:rsidRPr="006713CC">
              <w:rPr>
                <w:rFonts w:ascii="Times New Roman" w:eastAsia="Times New Roman" w:hAnsi="Times New Roman"/>
                <w:color w:val="000000"/>
                <w:lang w:eastAsia="ru-RU"/>
              </w:rPr>
              <w:t>0</w:t>
            </w:r>
          </w:p>
        </w:tc>
        <w:tc>
          <w:tcPr>
            <w:tcW w:w="1140" w:type="dxa"/>
            <w:tcBorders>
              <w:top w:val="nil"/>
              <w:left w:val="nil"/>
              <w:bottom w:val="nil"/>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4"/>
                <w:szCs w:val="24"/>
                <w:lang w:eastAsia="ru-RU"/>
              </w:rPr>
            </w:pPr>
            <w:r w:rsidRPr="006713CC">
              <w:rPr>
                <w:rFonts w:ascii="Times New Roman" w:eastAsia="Times New Roman" w:hAnsi="Times New Roman"/>
                <w:color w:val="000000"/>
                <w:sz w:val="24"/>
                <w:szCs w:val="24"/>
                <w:lang w:eastAsia="ru-RU"/>
              </w:rPr>
              <w:t>0</w:t>
            </w:r>
          </w:p>
        </w:tc>
        <w:tc>
          <w:tcPr>
            <w:tcW w:w="1140" w:type="dxa"/>
            <w:tcBorders>
              <w:top w:val="nil"/>
              <w:left w:val="nil"/>
              <w:bottom w:val="nil"/>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lang w:eastAsia="ru-RU"/>
              </w:rPr>
            </w:pPr>
            <w:r w:rsidRPr="006713CC">
              <w:rPr>
                <w:rFonts w:ascii="Times New Roman" w:eastAsia="Times New Roman" w:hAnsi="Times New Roman"/>
                <w:color w:val="000000"/>
                <w:lang w:eastAsia="ru-RU"/>
              </w:rPr>
              <w:t>0</w:t>
            </w:r>
          </w:p>
        </w:tc>
        <w:tc>
          <w:tcPr>
            <w:tcW w:w="1140" w:type="dxa"/>
            <w:tcBorders>
              <w:top w:val="nil"/>
              <w:left w:val="nil"/>
              <w:bottom w:val="nil"/>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4"/>
                <w:szCs w:val="24"/>
                <w:lang w:eastAsia="ru-RU"/>
              </w:rPr>
            </w:pPr>
            <w:r w:rsidRPr="006713CC">
              <w:rPr>
                <w:rFonts w:ascii="Times New Roman" w:eastAsia="Times New Roman" w:hAnsi="Times New Roman"/>
                <w:color w:val="000000"/>
                <w:sz w:val="24"/>
                <w:szCs w:val="24"/>
                <w:lang w:eastAsia="ru-RU"/>
              </w:rPr>
              <w:t>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Общая площадь введенных жилых домов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roofErr w:type="gramEnd"/>
          </w:p>
        </w:tc>
      </w:tr>
      <w:tr w:rsidR="006713CC" w:rsidRPr="006713CC" w:rsidTr="006713CC">
        <w:trPr>
          <w:trHeight w:val="8190"/>
        </w:trPr>
        <w:tc>
          <w:tcPr>
            <w:tcW w:w="1073"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2.1</w:t>
            </w:r>
          </w:p>
        </w:tc>
        <w:tc>
          <w:tcPr>
            <w:tcW w:w="337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том числе за счет средств:</w:t>
            </w:r>
          </w:p>
        </w:tc>
        <w:tc>
          <w:tcPr>
            <w:tcW w:w="2082"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Кв. метров общей площади</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1462,7</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встроено-пристроенных помещений. При прогнозировании показателя учитываются ожидаемые масштабы жилищного строительства, зависящие от уровня платежеспособного спроса, наличия свободных территорий, мощностей строительных организаций.</w:t>
            </w:r>
          </w:p>
        </w:tc>
      </w:tr>
      <w:tr w:rsidR="006713CC" w:rsidRPr="006713CC" w:rsidTr="006713CC">
        <w:trPr>
          <w:trHeight w:val="735"/>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федерального бюджета</w:t>
            </w:r>
          </w:p>
        </w:tc>
        <w:tc>
          <w:tcPr>
            <w:tcW w:w="2082"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Областного бюджета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Кв. метров общей площади</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4"/>
                <w:szCs w:val="24"/>
                <w:lang w:eastAsia="ru-RU"/>
              </w:rPr>
            </w:pPr>
            <w:r w:rsidRPr="006713CC">
              <w:rPr>
                <w:rFonts w:ascii="Times New Roman" w:eastAsia="Times New Roman" w:hAnsi="Times New Roman"/>
                <w:color w:val="000000"/>
                <w:sz w:val="24"/>
                <w:szCs w:val="24"/>
                <w:lang w:eastAsia="ru-RU"/>
              </w:rPr>
              <w:t>1481,23</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4"/>
                <w:szCs w:val="24"/>
                <w:lang w:eastAsia="ru-RU"/>
              </w:rPr>
            </w:pPr>
            <w:r w:rsidRPr="006713CC">
              <w:rPr>
                <w:rFonts w:ascii="Times New Roman" w:eastAsia="Times New Roman" w:hAnsi="Times New Roman"/>
                <w:color w:val="000000"/>
                <w:sz w:val="24"/>
                <w:szCs w:val="24"/>
                <w:lang w:eastAsia="ru-RU"/>
              </w:rPr>
              <w:t>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Местного бюджета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Кв. метров общей площади</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420,97</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8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Из общего итога индивидуальные жилые дома, построенные населением за свой счет и с помощью кредитов</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Кв. метров общей площади</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0,7</w:t>
            </w:r>
          </w:p>
        </w:tc>
        <w:tc>
          <w:tcPr>
            <w:tcW w:w="1399"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0,8</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0,8</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0,9</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0,9</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8192"/>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Общая площадь жилых помещений, приходящаяся на 1 жителя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Кв. метров общей площади на 1 чел.</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38,2</w:t>
            </w:r>
          </w:p>
        </w:tc>
        <w:tc>
          <w:tcPr>
            <w:tcW w:w="1399"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38,2</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38,2</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38,2</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38,2</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Общая площадь жилых помещений, приходящаяся в среднем на одного жителя, рассчитывается делением общей площади всего жилищного фонда муниципального образования на конец года на численность постоянного населения на эту же дату. При прогнозировании показателя учитываются ожидаемые изменения в параметрах жилищного фонда с учетом процессов ввода в действие объектов нового строительства, выбытия жилищного фонда в связи со сносом, постановкой на капитальный ремонт и реконструкцию, переводом в нежилой фонд, а также данные прогноза численности постоянного населения муниципального </w:t>
            </w:r>
            <w:r w:rsidRPr="006713CC">
              <w:rPr>
                <w:rFonts w:ascii="Times New Roman" w:eastAsia="Times New Roman" w:hAnsi="Times New Roman"/>
                <w:sz w:val="28"/>
                <w:szCs w:val="28"/>
                <w:lang w:eastAsia="ru-RU"/>
              </w:rPr>
              <w:lastRenderedPageBreak/>
              <w:t xml:space="preserve">образования. </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lastRenderedPageBreak/>
              <w:t>IX</w:t>
            </w:r>
          </w:p>
        </w:tc>
        <w:tc>
          <w:tcPr>
            <w:tcW w:w="14866" w:type="dxa"/>
            <w:gridSpan w:val="8"/>
            <w:tcBorders>
              <w:top w:val="single" w:sz="8" w:space="0" w:color="auto"/>
              <w:left w:val="nil"/>
              <w:bottom w:val="single" w:sz="8" w:space="0" w:color="auto"/>
              <w:right w:val="single" w:sz="8" w:space="0" w:color="000000"/>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Транспорт</w:t>
            </w:r>
          </w:p>
        </w:tc>
      </w:tr>
      <w:tr w:rsidR="006713CC" w:rsidRPr="006713CC" w:rsidTr="006713CC">
        <w:trPr>
          <w:trHeight w:val="8192"/>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Объем услуг организаций транспорта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Рассчитывается как стоимость оказанных предприятиями транспорта услуг по перевозке грузов и пассажиров по всем видам транспорта (</w:t>
            </w:r>
            <w:proofErr w:type="gramStart"/>
            <w:r w:rsidRPr="006713CC">
              <w:rPr>
                <w:rFonts w:ascii="Times New Roman" w:eastAsia="Times New Roman" w:hAnsi="Times New Roman"/>
                <w:sz w:val="28"/>
                <w:szCs w:val="28"/>
                <w:lang w:eastAsia="ru-RU"/>
              </w:rPr>
              <w:t>железнодорожный</w:t>
            </w:r>
            <w:proofErr w:type="gramEnd"/>
            <w:r w:rsidRPr="006713CC">
              <w:rPr>
                <w:rFonts w:ascii="Times New Roman" w:eastAsia="Times New Roman" w:hAnsi="Times New Roman"/>
                <w:sz w:val="28"/>
                <w:szCs w:val="28"/>
                <w:lang w:eastAsia="ru-RU"/>
              </w:rPr>
              <w:t xml:space="preserve">, автомобильный, городской электрический, дорожное хозяйство, трубопроводный, морской, внутренний водный, воздушный). Производителями указанных работ могут выступать организации любой формы собственности и любой организационно-правовой формы, как специализирующиеся на перевозочной деятельности, так и те, для которых перевозка грузов и пассажиров не является основной деятельностью (юридические лица), а </w:t>
            </w:r>
            <w:r w:rsidRPr="006713CC">
              <w:rPr>
                <w:rFonts w:ascii="Times New Roman" w:eastAsia="Times New Roman" w:hAnsi="Times New Roman"/>
                <w:sz w:val="28"/>
                <w:szCs w:val="28"/>
                <w:lang w:eastAsia="ru-RU"/>
              </w:rPr>
              <w:lastRenderedPageBreak/>
              <w:t>также граждане, занимающиеся предпринимательской деятельностью без образования юридического лица (физические лица). При прогнозировании показателя учитываются ожидаемые тенденции изменения параметров транспортной системы муниципального образования (включая транспортную инфраструктуру), ситуация на рынке транспортных услуг, уровень платежеспособного  спроса, производственные мощности транспортных организаций.</w:t>
            </w:r>
          </w:p>
        </w:tc>
      </w:tr>
      <w:tr w:rsidR="006713CC" w:rsidRPr="006713CC" w:rsidTr="006713CC">
        <w:trPr>
          <w:trHeight w:val="3960"/>
        </w:trPr>
        <w:tc>
          <w:tcPr>
            <w:tcW w:w="1073"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w:t>
            </w:r>
          </w:p>
        </w:tc>
        <w:tc>
          <w:tcPr>
            <w:tcW w:w="3370" w:type="dxa"/>
            <w:tcBorders>
              <w:top w:val="nil"/>
              <w:left w:val="nil"/>
              <w:bottom w:val="nil"/>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2082" w:type="dxa"/>
            <w:vMerge w:val="restart"/>
            <w:tcBorders>
              <w:top w:val="nil"/>
              <w:left w:val="single" w:sz="8" w:space="0" w:color="auto"/>
              <w:bottom w:val="single" w:sz="8" w:space="0" w:color="000000"/>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км</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(на 10000 км</w:t>
            </w:r>
            <w:proofErr w:type="gramStart"/>
            <w:r w:rsidRPr="006713CC">
              <w:rPr>
                <w:rFonts w:ascii="Times New Roman" w:eastAsia="Times New Roman" w:hAnsi="Times New Roman"/>
                <w:sz w:val="28"/>
                <w:szCs w:val="28"/>
                <w:vertAlign w:val="superscript"/>
                <w:lang w:eastAsia="ru-RU"/>
              </w:rPr>
              <w:t>2</w:t>
            </w:r>
            <w:proofErr w:type="gramEnd"/>
            <w:r w:rsidRPr="006713CC">
              <w:rPr>
                <w:rFonts w:ascii="Times New Roman" w:eastAsia="Times New Roman" w:hAnsi="Times New Roman"/>
                <w:sz w:val="28"/>
                <w:szCs w:val="28"/>
                <w:lang w:eastAsia="ru-RU"/>
              </w:rPr>
              <w:t>) муниципального образования.</w:t>
            </w:r>
          </w:p>
        </w:tc>
      </w:tr>
      <w:tr w:rsidR="006713CC" w:rsidRPr="006713CC" w:rsidTr="006713CC">
        <w:trPr>
          <w:trHeight w:val="375"/>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том числе</w:t>
            </w:r>
          </w:p>
        </w:tc>
        <w:tc>
          <w:tcPr>
            <w:tcW w:w="2082"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399"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2.1</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федерального значения</w:t>
            </w:r>
          </w:p>
        </w:tc>
        <w:tc>
          <w:tcPr>
            <w:tcW w:w="2082"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км</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2.2.</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регионального значения</w:t>
            </w:r>
          </w:p>
        </w:tc>
        <w:tc>
          <w:tcPr>
            <w:tcW w:w="2082"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км</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2.3.</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местного значения</w:t>
            </w:r>
          </w:p>
        </w:tc>
        <w:tc>
          <w:tcPr>
            <w:tcW w:w="2082"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км</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5040"/>
        </w:trPr>
        <w:tc>
          <w:tcPr>
            <w:tcW w:w="1073"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3</w:t>
            </w:r>
          </w:p>
        </w:tc>
        <w:tc>
          <w:tcPr>
            <w:tcW w:w="3370" w:type="dxa"/>
            <w:vMerge w:val="restart"/>
            <w:tcBorders>
              <w:top w:val="nil"/>
              <w:left w:val="single" w:sz="8" w:space="0" w:color="auto"/>
              <w:bottom w:val="single" w:sz="8" w:space="0" w:color="000000"/>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Плотность железнодорожных путей общего пользования</w:t>
            </w:r>
          </w:p>
        </w:tc>
        <w:tc>
          <w:tcPr>
            <w:tcW w:w="2082" w:type="dxa"/>
            <w:vMerge w:val="restart"/>
            <w:tcBorders>
              <w:top w:val="nil"/>
              <w:left w:val="single" w:sz="8" w:space="0" w:color="auto"/>
              <w:bottom w:val="single" w:sz="8" w:space="0" w:color="000000"/>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На конец года; </w:t>
            </w:r>
            <w:proofErr w:type="gramStart"/>
            <w:r w:rsidRPr="006713CC">
              <w:rPr>
                <w:rFonts w:ascii="Times New Roman" w:eastAsia="Times New Roman" w:hAnsi="Times New Roman"/>
                <w:sz w:val="28"/>
                <w:szCs w:val="28"/>
                <w:lang w:eastAsia="ru-RU"/>
              </w:rPr>
              <w:t>км</w:t>
            </w:r>
            <w:proofErr w:type="gramEnd"/>
            <w:r w:rsidRPr="006713CC">
              <w:rPr>
                <w:rFonts w:ascii="Times New Roman" w:eastAsia="Times New Roman" w:hAnsi="Times New Roman"/>
                <w:sz w:val="28"/>
                <w:szCs w:val="28"/>
                <w:lang w:eastAsia="ru-RU"/>
              </w:rPr>
              <w:t xml:space="preserve"> путей на 10000 кв. км территории</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Железнодорожные пути общего пользования — это все пути железнодорожных станций, открытые для формирования и расформирования составов, маневров, погрузки, выгрузки, посадки, высадки пассажиров, а также пути, соединяющие станции: перегоны, раздельные пункты.</w:t>
            </w:r>
            <w:proofErr w:type="gramEnd"/>
          </w:p>
        </w:tc>
      </w:tr>
      <w:tr w:rsidR="006713CC" w:rsidRPr="006713CC" w:rsidTr="006713CC">
        <w:trPr>
          <w:trHeight w:val="4395"/>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2082"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399"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Плотность железнодорожных путей общего пользования — протяженность железнодорожных путей общего пользования в километрах, приходящаяся на единицу площади территории (на 10000 км</w:t>
            </w:r>
            <w:proofErr w:type="gramStart"/>
            <w:r w:rsidRPr="006713CC">
              <w:rPr>
                <w:rFonts w:ascii="Times New Roman" w:eastAsia="Times New Roman" w:hAnsi="Times New Roman"/>
                <w:sz w:val="28"/>
                <w:szCs w:val="28"/>
                <w:vertAlign w:val="superscript"/>
                <w:lang w:eastAsia="ru-RU"/>
              </w:rPr>
              <w:t>2</w:t>
            </w:r>
            <w:proofErr w:type="gramEnd"/>
            <w:r w:rsidRPr="006713CC">
              <w:rPr>
                <w:rFonts w:ascii="Times New Roman" w:eastAsia="Times New Roman" w:hAnsi="Times New Roman"/>
                <w:sz w:val="28"/>
                <w:szCs w:val="28"/>
                <w:lang w:eastAsia="ru-RU"/>
              </w:rPr>
              <w:t>) муниципального образования.</w:t>
            </w:r>
          </w:p>
        </w:tc>
      </w:tr>
      <w:tr w:rsidR="006713CC" w:rsidRPr="006713CC" w:rsidTr="006713CC">
        <w:trPr>
          <w:trHeight w:val="51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4</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Плотность автомобильных дорог общего пользования с твердым покрытием</w:t>
            </w:r>
          </w:p>
        </w:tc>
        <w:tc>
          <w:tcPr>
            <w:tcW w:w="2082"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На конец года; </w:t>
            </w:r>
            <w:proofErr w:type="gramStart"/>
            <w:r w:rsidRPr="006713CC">
              <w:rPr>
                <w:rFonts w:ascii="Times New Roman" w:eastAsia="Times New Roman" w:hAnsi="Times New Roman"/>
                <w:sz w:val="28"/>
                <w:szCs w:val="28"/>
                <w:lang w:eastAsia="ru-RU"/>
              </w:rPr>
              <w:t>км</w:t>
            </w:r>
            <w:proofErr w:type="gramEnd"/>
            <w:r w:rsidRPr="006713CC">
              <w:rPr>
                <w:rFonts w:ascii="Times New Roman" w:eastAsia="Times New Roman" w:hAnsi="Times New Roman"/>
                <w:sz w:val="28"/>
                <w:szCs w:val="28"/>
                <w:lang w:eastAsia="ru-RU"/>
              </w:rPr>
              <w:t xml:space="preserve"> дорог на 10000 кв. км территории</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0,239887</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0,245775</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0,245781</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0,245781</w:t>
            </w:r>
          </w:p>
        </w:tc>
        <w:tc>
          <w:tcPr>
            <w:tcW w:w="1140" w:type="dxa"/>
            <w:tcBorders>
              <w:top w:val="nil"/>
              <w:left w:val="nil"/>
              <w:bottom w:val="nil"/>
              <w:right w:val="nil"/>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Плотность автомобильных дорог общего пользования с твердым покрытием — протяженность автомобильных дорог общего пользования с твердым покрытием в километрах, приходящаяся на единицу площади территории (на 10000 км</w:t>
            </w:r>
            <w:proofErr w:type="gramStart"/>
            <w:r w:rsidRPr="006713CC">
              <w:rPr>
                <w:rFonts w:ascii="Times New Roman" w:eastAsia="Times New Roman" w:hAnsi="Times New Roman"/>
                <w:sz w:val="28"/>
                <w:szCs w:val="28"/>
                <w:vertAlign w:val="superscript"/>
                <w:lang w:eastAsia="ru-RU"/>
              </w:rPr>
              <w:t>2</w:t>
            </w:r>
            <w:proofErr w:type="gramEnd"/>
            <w:r w:rsidRPr="006713CC">
              <w:rPr>
                <w:rFonts w:ascii="Times New Roman" w:eastAsia="Times New Roman" w:hAnsi="Times New Roman"/>
                <w:sz w:val="28"/>
                <w:szCs w:val="28"/>
                <w:lang w:eastAsia="ru-RU"/>
              </w:rPr>
              <w:t>) муниципального образования.</w:t>
            </w:r>
          </w:p>
        </w:tc>
      </w:tr>
      <w:tr w:rsidR="006713CC" w:rsidRPr="006713CC" w:rsidTr="006713CC">
        <w:trPr>
          <w:trHeight w:val="3960"/>
        </w:trPr>
        <w:tc>
          <w:tcPr>
            <w:tcW w:w="1073"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5</w:t>
            </w:r>
          </w:p>
        </w:tc>
        <w:tc>
          <w:tcPr>
            <w:tcW w:w="3370" w:type="dxa"/>
            <w:vMerge w:val="restart"/>
            <w:tcBorders>
              <w:top w:val="nil"/>
              <w:left w:val="single" w:sz="8" w:space="0" w:color="auto"/>
              <w:bottom w:val="single" w:sz="8" w:space="0" w:color="000000"/>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Удельный вес автомобильных дорог с твердым покрытием в общей протяженности автомобильных дорог общего пользования</w:t>
            </w:r>
          </w:p>
        </w:tc>
        <w:tc>
          <w:tcPr>
            <w:tcW w:w="2082" w:type="dxa"/>
            <w:vMerge w:val="restart"/>
            <w:tcBorders>
              <w:top w:val="nil"/>
              <w:left w:val="single" w:sz="8" w:space="0" w:color="auto"/>
              <w:bottom w:val="single" w:sz="8" w:space="0" w:color="000000"/>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На конец года; %</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6</w:t>
            </w:r>
          </w:p>
        </w:tc>
        <w:tc>
          <w:tcPr>
            <w:tcW w:w="1399"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8,1</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8</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8,1</w:t>
            </w:r>
          </w:p>
        </w:tc>
        <w:tc>
          <w:tcPr>
            <w:tcW w:w="1140" w:type="dxa"/>
            <w:tcBorders>
              <w:top w:val="nil"/>
              <w:left w:val="nil"/>
              <w:bottom w:val="nil"/>
              <w:right w:val="nil"/>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Показатель служит для определения обеспеченности муниципального образования  дорогами соответствующего качества, как следствие для определения транспортной доступности тех или иных поседений.</w:t>
            </w:r>
          </w:p>
        </w:tc>
      </w:tr>
      <w:tr w:rsidR="006713CC" w:rsidRPr="006713CC" w:rsidTr="006713CC">
        <w:trPr>
          <w:trHeight w:val="4695"/>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2082"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399"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color w:val="000000"/>
                <w:sz w:val="20"/>
                <w:szCs w:val="20"/>
                <w:lang w:eastAsia="ru-RU"/>
              </w:rPr>
            </w:pPr>
          </w:p>
        </w:tc>
        <w:tc>
          <w:tcPr>
            <w:tcW w:w="1140" w:type="dxa"/>
            <w:tcBorders>
              <w:top w:val="nil"/>
              <w:left w:val="nil"/>
              <w:bottom w:val="nil"/>
              <w:right w:val="nil"/>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color w:val="000000"/>
                <w:lang w:eastAsia="ru-RU"/>
              </w:rPr>
            </w:pP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Удельный вес автомобильных дорог с твердым покрытием в общей протяженности автомобильных дорог общего пользования — протяженность автомобильных дорог с твердым покрытием в километрах в общей протяженности автомобильных дорог общего пользования.</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X</w:t>
            </w:r>
          </w:p>
        </w:tc>
        <w:tc>
          <w:tcPr>
            <w:tcW w:w="14866" w:type="dxa"/>
            <w:gridSpan w:val="8"/>
            <w:tcBorders>
              <w:top w:val="single" w:sz="8" w:space="0" w:color="auto"/>
              <w:left w:val="nil"/>
              <w:bottom w:val="single" w:sz="8" w:space="0" w:color="auto"/>
              <w:right w:val="single" w:sz="8" w:space="0" w:color="000000"/>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Финансы</w:t>
            </w:r>
          </w:p>
        </w:tc>
      </w:tr>
      <w:tr w:rsidR="006713CC" w:rsidRPr="006713CC" w:rsidTr="006713CC">
        <w:trPr>
          <w:trHeight w:val="750"/>
        </w:trPr>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c>
          <w:tcPr>
            <w:tcW w:w="3370" w:type="dxa"/>
            <w:tcBorders>
              <w:top w:val="single" w:sz="4" w:space="0" w:color="auto"/>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c>
          <w:tcPr>
            <w:tcW w:w="2082" w:type="dxa"/>
            <w:tcBorders>
              <w:top w:val="single" w:sz="4" w:space="0" w:color="auto"/>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c>
          <w:tcPr>
            <w:tcW w:w="1140" w:type="dxa"/>
            <w:tcBorders>
              <w:top w:val="single" w:sz="4" w:space="0" w:color="auto"/>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факт 2017</w:t>
            </w:r>
          </w:p>
        </w:tc>
        <w:tc>
          <w:tcPr>
            <w:tcW w:w="1399" w:type="dxa"/>
            <w:tcBorders>
              <w:top w:val="single" w:sz="4" w:space="0" w:color="auto"/>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2018г оценка</w:t>
            </w:r>
          </w:p>
        </w:tc>
        <w:tc>
          <w:tcPr>
            <w:tcW w:w="1140" w:type="dxa"/>
            <w:tcBorders>
              <w:top w:val="single" w:sz="4" w:space="0" w:color="auto"/>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2019</w:t>
            </w:r>
          </w:p>
        </w:tc>
        <w:tc>
          <w:tcPr>
            <w:tcW w:w="1140" w:type="dxa"/>
            <w:tcBorders>
              <w:top w:val="single" w:sz="4" w:space="0" w:color="auto"/>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2020</w:t>
            </w:r>
          </w:p>
        </w:tc>
        <w:tc>
          <w:tcPr>
            <w:tcW w:w="1140" w:type="dxa"/>
            <w:tcBorders>
              <w:top w:val="single" w:sz="4" w:space="0" w:color="auto"/>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2021</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Доходы бюджета муниципального образования, всего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77908,9</w:t>
            </w:r>
          </w:p>
        </w:tc>
        <w:tc>
          <w:tcPr>
            <w:tcW w:w="1399"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44997,3</w:t>
            </w:r>
          </w:p>
        </w:tc>
        <w:tc>
          <w:tcPr>
            <w:tcW w:w="114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40302,5</w:t>
            </w:r>
          </w:p>
        </w:tc>
        <w:tc>
          <w:tcPr>
            <w:tcW w:w="114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39658,5</w:t>
            </w:r>
          </w:p>
        </w:tc>
        <w:tc>
          <w:tcPr>
            <w:tcW w:w="114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40371,1</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510"/>
        </w:trPr>
        <w:tc>
          <w:tcPr>
            <w:tcW w:w="1073"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w:t>
            </w:r>
          </w:p>
        </w:tc>
        <w:tc>
          <w:tcPr>
            <w:tcW w:w="337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Собственные (налоговые и неналоговые)</w:t>
            </w:r>
          </w:p>
        </w:tc>
        <w:tc>
          <w:tcPr>
            <w:tcW w:w="2082" w:type="dxa"/>
            <w:vMerge w:val="restart"/>
            <w:tcBorders>
              <w:top w:val="nil"/>
              <w:left w:val="single" w:sz="8" w:space="0" w:color="auto"/>
              <w:bottom w:val="single" w:sz="8" w:space="0" w:color="000000"/>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Тыс. руб. в ценах соотв. </w:t>
            </w:r>
            <w:r w:rsidRPr="006713CC">
              <w:rPr>
                <w:rFonts w:ascii="Times New Roman" w:eastAsia="Times New Roman" w:hAnsi="Times New Roman"/>
                <w:sz w:val="28"/>
                <w:szCs w:val="28"/>
                <w:lang w:eastAsia="ru-RU"/>
              </w:rPr>
              <w:lastRenderedPageBreak/>
              <w:t>лет</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lastRenderedPageBreak/>
              <w:t>11884,3</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11399,7</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11601,4</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11819,0</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12261,3</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125"/>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из них </w:t>
            </w:r>
          </w:p>
        </w:tc>
        <w:tc>
          <w:tcPr>
            <w:tcW w:w="2082" w:type="dxa"/>
            <w:vMerge/>
            <w:tcBorders>
              <w:top w:val="nil"/>
              <w:left w:val="single" w:sz="8" w:space="0" w:color="auto"/>
              <w:bottom w:val="single" w:sz="8" w:space="0" w:color="000000"/>
              <w:right w:val="nil"/>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1.1.2</w:t>
            </w:r>
          </w:p>
        </w:tc>
        <w:tc>
          <w:tcPr>
            <w:tcW w:w="337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Налог на доходы физических лиц</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1928,2</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1900,0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1976,0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2015,5</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2055,8</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2265"/>
        </w:trPr>
        <w:tc>
          <w:tcPr>
            <w:tcW w:w="1073" w:type="dxa"/>
            <w:tcBorders>
              <w:top w:val="nil"/>
              <w:left w:val="single" w:sz="8" w:space="0" w:color="auto"/>
              <w:bottom w:val="nil"/>
              <w:right w:val="nil"/>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1.1.3</w:t>
            </w:r>
          </w:p>
        </w:tc>
        <w:tc>
          <w:tcPr>
            <w:tcW w:w="3370" w:type="dxa"/>
            <w:tcBorders>
              <w:top w:val="single" w:sz="8" w:space="0" w:color="auto"/>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Акцизы по подакцизным товарам (продукции), производимым на территории РФ</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5380,7</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5490,4</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5863,4</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6063,5</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6415,5</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2580"/>
        </w:trPr>
        <w:tc>
          <w:tcPr>
            <w:tcW w:w="10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1.1.4</w:t>
            </w:r>
          </w:p>
        </w:tc>
        <w:tc>
          <w:tcPr>
            <w:tcW w:w="337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Налоги на совокупный доход</w:t>
            </w:r>
          </w:p>
        </w:tc>
        <w:tc>
          <w:tcPr>
            <w:tcW w:w="2082" w:type="dxa"/>
            <w:vMerge w:val="restart"/>
            <w:tcBorders>
              <w:top w:val="nil"/>
              <w:left w:val="single" w:sz="8" w:space="0" w:color="auto"/>
              <w:bottom w:val="single" w:sz="8" w:space="0" w:color="000000"/>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399" w:type="dxa"/>
            <w:vMerge w:val="restart"/>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750"/>
        </w:trPr>
        <w:tc>
          <w:tcPr>
            <w:tcW w:w="1073" w:type="dxa"/>
            <w:vMerge/>
            <w:tcBorders>
              <w:top w:val="single" w:sz="8" w:space="0" w:color="auto"/>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том числе:</w:t>
            </w:r>
          </w:p>
        </w:tc>
        <w:tc>
          <w:tcPr>
            <w:tcW w:w="2082" w:type="dxa"/>
            <w:vMerge/>
            <w:tcBorders>
              <w:top w:val="nil"/>
              <w:left w:val="single" w:sz="8" w:space="0" w:color="auto"/>
              <w:bottom w:val="single" w:sz="8" w:space="0" w:color="000000"/>
              <w:right w:val="nil"/>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399" w:type="dxa"/>
            <w:vMerge/>
            <w:tcBorders>
              <w:top w:val="nil"/>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226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1.1.4.1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единый налог, взимаемый в связи с применением упрощенной системы налогообложения</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1.1.4.2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единый налог на вмененный доход для отдельных видов деятельности</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1.1.4.3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единый сельскохозяйственный налог</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nil"/>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1.1.4.4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налог, взимаемый в связи с применением патентной системы налогообложения</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300"/>
        </w:trPr>
        <w:tc>
          <w:tcPr>
            <w:tcW w:w="10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1.1.5</w:t>
            </w:r>
          </w:p>
        </w:tc>
        <w:tc>
          <w:tcPr>
            <w:tcW w:w="337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Налоги на имущество,</w:t>
            </w:r>
          </w:p>
        </w:tc>
        <w:tc>
          <w:tcPr>
            <w:tcW w:w="2082" w:type="dxa"/>
            <w:vMerge w:val="restart"/>
            <w:tcBorders>
              <w:top w:val="nil"/>
              <w:left w:val="single" w:sz="8" w:space="0" w:color="auto"/>
              <w:bottom w:val="single" w:sz="8" w:space="0" w:color="000000"/>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2346,1</w:t>
            </w:r>
          </w:p>
        </w:tc>
        <w:tc>
          <w:tcPr>
            <w:tcW w:w="1399" w:type="dxa"/>
            <w:vMerge w:val="restart"/>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2135,0</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2200,0</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2300,0</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2350,0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750"/>
        </w:trPr>
        <w:tc>
          <w:tcPr>
            <w:tcW w:w="1073" w:type="dxa"/>
            <w:vMerge/>
            <w:tcBorders>
              <w:top w:val="single" w:sz="8" w:space="0" w:color="auto"/>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том числе:</w:t>
            </w:r>
          </w:p>
        </w:tc>
        <w:tc>
          <w:tcPr>
            <w:tcW w:w="2082" w:type="dxa"/>
            <w:vMerge/>
            <w:tcBorders>
              <w:top w:val="nil"/>
              <w:left w:val="single" w:sz="8" w:space="0" w:color="auto"/>
              <w:bottom w:val="single" w:sz="8" w:space="0" w:color="000000"/>
              <w:right w:val="nil"/>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399" w:type="dxa"/>
            <w:vMerge/>
            <w:tcBorders>
              <w:top w:val="nil"/>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6713CC" w:rsidRPr="006713CC" w:rsidRDefault="006713CC" w:rsidP="006713CC">
            <w:pPr>
              <w:spacing w:after="0" w:line="240" w:lineRule="auto"/>
              <w:rPr>
                <w:rFonts w:ascii="Times New Roman" w:eastAsia="Times New Roman" w:hAnsi="Times New Roman"/>
                <w:b/>
                <w:bCs/>
                <w:sz w:val="28"/>
                <w:szCs w:val="28"/>
                <w:lang w:eastAsia="ru-RU"/>
              </w:rPr>
            </w:pP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1.1.5.1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налоги на имущество </w:t>
            </w:r>
            <w:proofErr w:type="spellStart"/>
            <w:r w:rsidRPr="006713CC">
              <w:rPr>
                <w:rFonts w:ascii="Times New Roman" w:eastAsia="Times New Roman" w:hAnsi="Times New Roman"/>
                <w:sz w:val="28"/>
                <w:szCs w:val="28"/>
                <w:lang w:eastAsia="ru-RU"/>
              </w:rPr>
              <w:t>физ</w:t>
            </w:r>
            <w:proofErr w:type="gramStart"/>
            <w:r w:rsidRPr="006713CC">
              <w:rPr>
                <w:rFonts w:ascii="Times New Roman" w:eastAsia="Times New Roman" w:hAnsi="Times New Roman"/>
                <w:sz w:val="28"/>
                <w:szCs w:val="28"/>
                <w:lang w:eastAsia="ru-RU"/>
              </w:rPr>
              <w:t>.л</w:t>
            </w:r>
            <w:proofErr w:type="gramEnd"/>
            <w:r w:rsidRPr="006713CC">
              <w:rPr>
                <w:rFonts w:ascii="Times New Roman" w:eastAsia="Times New Roman" w:hAnsi="Times New Roman"/>
                <w:sz w:val="28"/>
                <w:szCs w:val="28"/>
                <w:lang w:eastAsia="ru-RU"/>
              </w:rPr>
              <w:t>иц</w:t>
            </w:r>
            <w:proofErr w:type="spellEnd"/>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332,7</w:t>
            </w:r>
          </w:p>
        </w:tc>
        <w:tc>
          <w:tcPr>
            <w:tcW w:w="1399"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335,0</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400,0</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480,0</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520,0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1.1.5.2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транспортный налог</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1.1.5.3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земельный налог</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2013,4</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1800,0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1800,0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1820,0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1830,0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Госпошлина</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28,7</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0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1.1.7</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Задолженность и перерасчеты по отмененным налогам, сборам и иным обязательным платежам</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264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1.1.8</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Доходы от использования имущества, находящегося в государственной и муниципальной собственности</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789,1</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690,0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782,0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660,0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660,0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1.1.9</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Доходы от оказания платных услуг и компенсации затрат государства</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470,3</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690,7</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650,0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650,0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650,0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1.1.10</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Доходы от продажи материальных и нематериальных активов</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499,8</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391,7</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100,0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100,0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100,0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1.1.11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Штрафы, санкции, возмещение ущерба</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1.1.12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Прочие неналоговые доходы</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441,4</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71,9</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1.2</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Безвозмездные поступления, всего</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66024,6</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33597,6</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28701,1</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27839,5</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28109,8</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1.2.1</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Дотации бюджетам муниципальных образований</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21392,7</w:t>
            </w:r>
          </w:p>
        </w:tc>
        <w:tc>
          <w:tcPr>
            <w:tcW w:w="1399"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19566,3</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18671,5</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19195,3</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19731,9</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w:t>
            </w:r>
          </w:p>
        </w:tc>
      </w:tr>
      <w:tr w:rsidR="006713CC" w:rsidRPr="006713CC" w:rsidTr="006713CC">
        <w:trPr>
          <w:trHeight w:val="226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1.2.2</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Субсидии бюджетам муниципальных образований (межбюджетные субсидии)</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30752,8</w:t>
            </w:r>
          </w:p>
        </w:tc>
        <w:tc>
          <w:tcPr>
            <w:tcW w:w="1399"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10509,1</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9212,8</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7818,1</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7818,1</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1.2.3</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Субвенции бюджетам муниципальных образований</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744,8</w:t>
            </w:r>
          </w:p>
        </w:tc>
        <w:tc>
          <w:tcPr>
            <w:tcW w:w="1399"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794,0</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816,8</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826,1</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559,8</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1.2.4</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Иные межбюджетные трансферты</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13145,8</w:t>
            </w:r>
          </w:p>
        </w:tc>
        <w:tc>
          <w:tcPr>
            <w:tcW w:w="1399"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3198,0</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526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1.3</w:t>
            </w:r>
          </w:p>
        </w:tc>
        <w:tc>
          <w:tcPr>
            <w:tcW w:w="3370" w:type="dxa"/>
            <w:tcBorders>
              <w:top w:val="nil"/>
              <w:left w:val="nil"/>
              <w:bottom w:val="single" w:sz="8" w:space="0" w:color="auto"/>
              <w:right w:val="single" w:sz="8" w:space="0" w:color="auto"/>
            </w:tcBorders>
            <w:shd w:val="clear" w:color="auto" w:fill="auto"/>
            <w:vAlign w:val="center"/>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Доходы бюджетов бюджетной системы РФ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13,1</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3,8</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70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1.4</w:t>
            </w:r>
          </w:p>
        </w:tc>
        <w:tc>
          <w:tcPr>
            <w:tcW w:w="3370" w:type="dxa"/>
            <w:tcBorders>
              <w:top w:val="nil"/>
              <w:left w:val="nil"/>
              <w:bottom w:val="single" w:sz="8" w:space="0" w:color="auto"/>
              <w:right w:val="single" w:sz="8" w:space="0" w:color="auto"/>
            </w:tcBorders>
            <w:shd w:val="clear" w:color="auto" w:fill="auto"/>
            <w:vAlign w:val="center"/>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Возврат остатков субсидий, субвенций и иных межбюджетных трансфертов, имеющих целевое назначение, прошлых лет </w:t>
            </w:r>
          </w:p>
        </w:tc>
        <w:tc>
          <w:tcPr>
            <w:tcW w:w="2082"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single" w:sz="4" w:space="0" w:color="auto"/>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-24,6</w:t>
            </w:r>
          </w:p>
        </w:tc>
        <w:tc>
          <w:tcPr>
            <w:tcW w:w="1399"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-473,6</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1140" w:type="dxa"/>
            <w:tcBorders>
              <w:top w:val="nil"/>
              <w:left w:val="nil"/>
              <w:bottom w:val="single" w:sz="4" w:space="0" w:color="auto"/>
              <w:right w:val="single" w:sz="4"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0,0</w:t>
            </w:r>
          </w:p>
        </w:tc>
        <w:tc>
          <w:tcPr>
            <w:tcW w:w="3455" w:type="dxa"/>
            <w:vMerge/>
            <w:tcBorders>
              <w:top w:val="single" w:sz="8" w:space="0" w:color="auto"/>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2</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Расходы бюджета муниципального образования, всего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98936,4</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46943,0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40837,8</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39268,6</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39604,0</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2.1</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Общегосударственные расходы</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8021,6</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8107,9</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6948,2</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6811,1</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6928,6</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2.2</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Расходы на национальную оборону</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233,7</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254,4</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257,1</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266,4</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0,0</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2.3</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Расходы на национальную безопасность и правоохранительную деятельность</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4,3</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204,7</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13,1</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13,1</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13,1</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0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2.4</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Расходы на национальную экономику</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9534,2</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9369,4</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8674,4</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8660,8</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9012,7</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2.5</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Расходы на ЖКХ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40027,0</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6423,6</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2932,1</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1373,0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1378,7</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2.6</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Образование</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2.7</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Культура и кинематография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39834,4</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21078,7</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20933,9</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21071,5</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21203,9</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2.8</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Социальная политика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1256,7</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1486,1</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1067,0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1067,0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1067,0</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2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2.9</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Физическая культура и спорт</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90"/>
        </w:trPr>
        <w:tc>
          <w:tcPr>
            <w:tcW w:w="1073" w:type="dxa"/>
            <w:tcBorders>
              <w:top w:val="nil"/>
              <w:left w:val="single" w:sz="8" w:space="0" w:color="auto"/>
              <w:bottom w:val="nil"/>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2.10</w:t>
            </w:r>
          </w:p>
        </w:tc>
        <w:tc>
          <w:tcPr>
            <w:tcW w:w="3370" w:type="dxa"/>
            <w:tcBorders>
              <w:top w:val="nil"/>
              <w:left w:val="nil"/>
              <w:bottom w:val="single" w:sz="8"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Муниципальный долг</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24,5</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18,2</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12,0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5,7</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0,0</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90"/>
        </w:trPr>
        <w:tc>
          <w:tcPr>
            <w:tcW w:w="1073" w:type="dxa"/>
            <w:tcBorders>
              <w:top w:val="nil"/>
              <w:left w:val="single" w:sz="8" w:space="0" w:color="auto"/>
              <w:bottom w:val="nil"/>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370" w:type="dxa"/>
            <w:tcBorders>
              <w:top w:val="nil"/>
              <w:left w:val="nil"/>
              <w:bottom w:val="nil"/>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 xml:space="preserve">условно </w:t>
            </w:r>
            <w:proofErr w:type="gramStart"/>
            <w:r w:rsidRPr="006713CC">
              <w:rPr>
                <w:rFonts w:ascii="Times New Roman" w:eastAsia="Times New Roman" w:hAnsi="Times New Roman"/>
                <w:b/>
                <w:bCs/>
                <w:sz w:val="28"/>
                <w:szCs w:val="28"/>
                <w:lang w:eastAsia="ru-RU"/>
              </w:rPr>
              <w:t>-у</w:t>
            </w:r>
            <w:proofErr w:type="gramEnd"/>
            <w:r w:rsidRPr="006713CC">
              <w:rPr>
                <w:rFonts w:ascii="Times New Roman" w:eastAsia="Times New Roman" w:hAnsi="Times New Roman"/>
                <w:b/>
                <w:bCs/>
                <w:sz w:val="28"/>
                <w:szCs w:val="28"/>
                <w:lang w:eastAsia="ru-RU"/>
              </w:rPr>
              <w:t>тверждённые расходы</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0,0</w:t>
            </w:r>
          </w:p>
        </w:tc>
        <w:tc>
          <w:tcPr>
            <w:tcW w:w="1399"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0,0</w:t>
            </w:r>
          </w:p>
        </w:tc>
        <w:tc>
          <w:tcPr>
            <w:tcW w:w="114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0,0</w:t>
            </w:r>
          </w:p>
        </w:tc>
        <w:tc>
          <w:tcPr>
            <w:tcW w:w="114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947,0</w:t>
            </w:r>
          </w:p>
        </w:tc>
        <w:tc>
          <w:tcPr>
            <w:tcW w:w="114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1993,1</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890"/>
        </w:trPr>
        <w:tc>
          <w:tcPr>
            <w:tcW w:w="1073" w:type="dxa"/>
            <w:tcBorders>
              <w:top w:val="single" w:sz="8" w:space="0" w:color="auto"/>
              <w:left w:val="single" w:sz="8" w:space="0" w:color="auto"/>
              <w:bottom w:val="single" w:sz="4" w:space="0" w:color="auto"/>
              <w:right w:val="single" w:sz="8" w:space="0" w:color="auto"/>
            </w:tcBorders>
            <w:shd w:val="clear" w:color="auto" w:fill="auto"/>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w:t>
            </w:r>
          </w:p>
        </w:tc>
        <w:tc>
          <w:tcPr>
            <w:tcW w:w="3370" w:type="dxa"/>
            <w:tcBorders>
              <w:top w:val="single" w:sz="8" w:space="0" w:color="auto"/>
              <w:left w:val="nil"/>
              <w:bottom w:val="single" w:sz="4" w:space="0" w:color="auto"/>
              <w:right w:val="single" w:sz="8" w:space="0" w:color="auto"/>
            </w:tcBorders>
            <w:shd w:val="clear" w:color="auto" w:fill="auto"/>
            <w:vAlign w:val="bottom"/>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Превышение доходов над расходами</w:t>
            </w:r>
            <w:proofErr w:type="gramStart"/>
            <w:r w:rsidRPr="006713CC">
              <w:rPr>
                <w:rFonts w:ascii="Times New Roman" w:eastAsia="Times New Roman" w:hAnsi="Times New Roman"/>
                <w:sz w:val="28"/>
                <w:szCs w:val="28"/>
                <w:lang w:eastAsia="ru-RU"/>
              </w:rPr>
              <w:t xml:space="preserve"> (+), </w:t>
            </w:r>
            <w:proofErr w:type="gramEnd"/>
            <w:r w:rsidRPr="006713CC">
              <w:rPr>
                <w:rFonts w:ascii="Times New Roman" w:eastAsia="Times New Roman" w:hAnsi="Times New Roman"/>
                <w:sz w:val="28"/>
                <w:szCs w:val="28"/>
                <w:lang w:eastAsia="ru-RU"/>
              </w:rPr>
              <w:t>или расходов над доходами (-)</w:t>
            </w:r>
          </w:p>
        </w:tc>
        <w:tc>
          <w:tcPr>
            <w:tcW w:w="2082" w:type="dxa"/>
            <w:tcBorders>
              <w:top w:val="nil"/>
              <w:left w:val="nil"/>
              <w:bottom w:val="single" w:sz="4"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Тыс. руб. в ценах соотв. лет</w:t>
            </w:r>
          </w:p>
        </w:tc>
        <w:tc>
          <w:tcPr>
            <w:tcW w:w="1140" w:type="dxa"/>
            <w:tcBorders>
              <w:top w:val="single" w:sz="8" w:space="0" w:color="auto"/>
              <w:left w:val="nil"/>
              <w:bottom w:val="single" w:sz="4"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-21027,5</w:t>
            </w:r>
          </w:p>
        </w:tc>
        <w:tc>
          <w:tcPr>
            <w:tcW w:w="1399" w:type="dxa"/>
            <w:tcBorders>
              <w:top w:val="single" w:sz="8" w:space="0" w:color="auto"/>
              <w:left w:val="nil"/>
              <w:bottom w:val="single" w:sz="4"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-1945,7</w:t>
            </w:r>
          </w:p>
        </w:tc>
        <w:tc>
          <w:tcPr>
            <w:tcW w:w="1140" w:type="dxa"/>
            <w:tcBorders>
              <w:top w:val="single" w:sz="8" w:space="0" w:color="auto"/>
              <w:left w:val="nil"/>
              <w:bottom w:val="single" w:sz="4"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-535,3</w:t>
            </w:r>
          </w:p>
        </w:tc>
        <w:tc>
          <w:tcPr>
            <w:tcW w:w="1140" w:type="dxa"/>
            <w:tcBorders>
              <w:top w:val="single" w:sz="8" w:space="0" w:color="auto"/>
              <w:left w:val="nil"/>
              <w:bottom w:val="single" w:sz="4"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-557,1</w:t>
            </w:r>
          </w:p>
        </w:tc>
        <w:tc>
          <w:tcPr>
            <w:tcW w:w="1140" w:type="dxa"/>
            <w:tcBorders>
              <w:top w:val="single" w:sz="8" w:space="0" w:color="auto"/>
              <w:left w:val="nil"/>
              <w:bottom w:val="single" w:sz="4"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-1226,0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Х</w:t>
            </w:r>
            <w:proofErr w:type="gramStart"/>
            <w:r w:rsidRPr="006713CC">
              <w:rPr>
                <w:rFonts w:ascii="Times New Roman" w:eastAsia="Times New Roman" w:hAnsi="Times New Roman"/>
                <w:b/>
                <w:bCs/>
                <w:sz w:val="28"/>
                <w:szCs w:val="28"/>
                <w:lang w:eastAsia="ru-RU"/>
              </w:rPr>
              <w:t>I</w:t>
            </w:r>
            <w:proofErr w:type="gramEnd"/>
          </w:p>
        </w:tc>
        <w:tc>
          <w:tcPr>
            <w:tcW w:w="14866" w:type="dxa"/>
            <w:gridSpan w:val="8"/>
            <w:tcBorders>
              <w:top w:val="single" w:sz="8" w:space="0" w:color="auto"/>
              <w:left w:val="nil"/>
              <w:bottom w:val="single" w:sz="8" w:space="0" w:color="auto"/>
              <w:right w:val="single" w:sz="8" w:space="0" w:color="000000"/>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Рынок труда и занятость населения</w:t>
            </w:r>
          </w:p>
        </w:tc>
      </w:tr>
      <w:tr w:rsidR="006713CC" w:rsidRPr="006713CC" w:rsidTr="006713CC">
        <w:trPr>
          <w:trHeight w:val="8192"/>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Численность </w:t>
            </w:r>
            <w:proofErr w:type="gramStart"/>
            <w:r w:rsidRPr="006713CC">
              <w:rPr>
                <w:rFonts w:ascii="Times New Roman" w:eastAsia="Times New Roman" w:hAnsi="Times New Roman"/>
                <w:sz w:val="28"/>
                <w:szCs w:val="28"/>
                <w:lang w:eastAsia="ru-RU"/>
              </w:rPr>
              <w:t>занятых</w:t>
            </w:r>
            <w:proofErr w:type="gramEnd"/>
            <w:r w:rsidRPr="006713CC">
              <w:rPr>
                <w:rFonts w:ascii="Times New Roman" w:eastAsia="Times New Roman" w:hAnsi="Times New Roman"/>
                <w:sz w:val="28"/>
                <w:szCs w:val="28"/>
                <w:lang w:eastAsia="ru-RU"/>
              </w:rPr>
              <w:t xml:space="preserve"> в экономике (среднегодовая)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1780</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1780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1780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1780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1780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К</w:t>
            </w:r>
            <w:proofErr w:type="gramEnd"/>
            <w:r w:rsidRPr="006713CC">
              <w:rPr>
                <w:rFonts w:ascii="Times New Roman" w:eastAsia="Times New Roman" w:hAnsi="Times New Roman"/>
                <w:sz w:val="28"/>
                <w:szCs w:val="28"/>
                <w:lang w:eastAsia="ru-RU"/>
              </w:rPr>
              <w:t xml:space="preserve"> занятым в экономике относятся лица, которые выполняли оплачиваемую работу по найму, а также приносящую доход работу не по найму как с привлечением, так и без привлечения наемных работников. В численность занятых включаются лица, которые выполняли работу в качестве помогающих на семейном предприятии, лица, которые временно отсутствовали на работе, а также лица, занятые в домашнем хозяйстве производством товаров и услуг для продажи или обмена. Данные о среднегодовой численности занятых в экономике формируются по основной работе гражданского населения один раз в год при составлении баланса </w:t>
            </w:r>
            <w:r w:rsidRPr="006713CC">
              <w:rPr>
                <w:rFonts w:ascii="Times New Roman" w:eastAsia="Times New Roman" w:hAnsi="Times New Roman"/>
                <w:sz w:val="28"/>
                <w:szCs w:val="28"/>
                <w:lang w:eastAsia="ru-RU"/>
              </w:rPr>
              <w:lastRenderedPageBreak/>
              <w:t>трудовых ресурсов.</w:t>
            </w:r>
          </w:p>
        </w:tc>
      </w:tr>
      <w:tr w:rsidR="006713CC" w:rsidRPr="006713CC" w:rsidTr="006713CC">
        <w:trPr>
          <w:trHeight w:val="4680"/>
        </w:trPr>
        <w:tc>
          <w:tcPr>
            <w:tcW w:w="1073"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w:t>
            </w:r>
          </w:p>
        </w:tc>
        <w:tc>
          <w:tcPr>
            <w:tcW w:w="337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Среднесписочная численность работников (по крупным и средним организациям),</w:t>
            </w:r>
          </w:p>
        </w:tc>
        <w:tc>
          <w:tcPr>
            <w:tcW w:w="2082"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314</w:t>
            </w:r>
          </w:p>
        </w:tc>
        <w:tc>
          <w:tcPr>
            <w:tcW w:w="1399"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300</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300</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300</w:t>
            </w:r>
          </w:p>
        </w:tc>
        <w:tc>
          <w:tcPr>
            <w:tcW w:w="1140"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300</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При прогнозировании показателя учитываются демографические процессы и ожидаемые тенденции в развитии экономики и социальной сферы, деятельности предприятий и организаций муниципального образования (открытие новых предприятий, закрытие действующих).</w:t>
            </w:r>
          </w:p>
        </w:tc>
      </w:tr>
      <w:tr w:rsidR="006713CC" w:rsidRPr="006713CC" w:rsidTr="006713CC">
        <w:trPr>
          <w:trHeight w:val="1455"/>
        </w:trPr>
        <w:tc>
          <w:tcPr>
            <w:tcW w:w="1073"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том числе по видам экономической деятельности:</w:t>
            </w:r>
          </w:p>
        </w:tc>
        <w:tc>
          <w:tcPr>
            <w:tcW w:w="2082"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0"/>
                <w:szCs w:val="20"/>
                <w:lang w:eastAsia="ru-RU"/>
              </w:rPr>
            </w:pPr>
          </w:p>
        </w:tc>
        <w:tc>
          <w:tcPr>
            <w:tcW w:w="1399"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0"/>
                <w:szCs w:val="20"/>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0"/>
                <w:szCs w:val="20"/>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0"/>
                <w:szCs w:val="20"/>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0"/>
                <w:szCs w:val="20"/>
                <w:lang w:eastAsia="ru-RU"/>
              </w:rPr>
            </w:pP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добыча полезных ископаемых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обрабатывающие производства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30</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22</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22</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22</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22</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производство и распределение электроэнергии, газа и воды</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строительство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6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8</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9</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9</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9</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9</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390"/>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транспорт и связь</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3455"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21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2.7</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операции с </w:t>
            </w:r>
            <w:proofErr w:type="gramStart"/>
            <w:r w:rsidRPr="006713CC">
              <w:rPr>
                <w:rFonts w:ascii="Times New Roman" w:eastAsia="Times New Roman" w:hAnsi="Times New Roman"/>
                <w:sz w:val="28"/>
                <w:szCs w:val="28"/>
                <w:lang w:eastAsia="ru-RU"/>
              </w:rPr>
              <w:t>недвижимом</w:t>
            </w:r>
            <w:proofErr w:type="gramEnd"/>
            <w:r w:rsidRPr="006713CC">
              <w:rPr>
                <w:rFonts w:ascii="Times New Roman" w:eastAsia="Times New Roman" w:hAnsi="Times New Roman"/>
                <w:sz w:val="28"/>
                <w:szCs w:val="28"/>
                <w:lang w:eastAsia="ru-RU"/>
              </w:rPr>
              <w:t xml:space="preserve"> имуществом, аренда и предоставление </w:t>
            </w:r>
            <w:proofErr w:type="spellStart"/>
            <w:r w:rsidRPr="006713CC">
              <w:rPr>
                <w:rFonts w:ascii="Times New Roman" w:eastAsia="Times New Roman" w:hAnsi="Times New Roman"/>
                <w:sz w:val="28"/>
                <w:szCs w:val="28"/>
                <w:lang w:eastAsia="ru-RU"/>
              </w:rPr>
              <w:t>услу</w:t>
            </w:r>
            <w:proofErr w:type="spellEnd"/>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31</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23</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23</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23</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23</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8192"/>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Уровень зарегистрированной безработицы (на конец года)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1,7</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Уровень зарегистрированной безработицы рассчитывается как отношение численности безработных, зарегистрированных в государственных учреждениях службы занятости, к численности экономически активного населения. Данные о численности зарегистрированных безработных предоставляются территориальным подразделением Федеральной службы по труду и занятости. 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w:t>
            </w:r>
            <w:r w:rsidRPr="006713CC">
              <w:rPr>
                <w:rFonts w:ascii="Times New Roman" w:eastAsia="Times New Roman" w:hAnsi="Times New Roman"/>
                <w:sz w:val="28"/>
                <w:szCs w:val="28"/>
                <w:lang w:eastAsia="ru-RU"/>
              </w:rPr>
              <w:lastRenderedPageBreak/>
              <w:t xml:space="preserve">образования, ожидаемые изменения в применяемых технологиях, влияющие на потребности в трудовых ресурсах. </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Численность ищущих работу, зарегистрированных в органах государственной службы занятости (на конец года)</w:t>
            </w:r>
            <w:proofErr w:type="gramEnd"/>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При прогнозировании показателя учитываются ожидаемые тенденции в развитии экономики и социальной сферы, деятельности предприятий и организаций муниципального образования, ожидаемые сокращения персонала, закрытия предприятий.</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Численность безработных, зарегистрированных в органах государственной службы занятости (на конец года)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19</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13</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13</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13</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13</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8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Количество вакансий, заявленных предприятиями, в  центры занятости населения  (на конец года)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Единиц</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0</w:t>
            </w:r>
          </w:p>
        </w:tc>
        <w:tc>
          <w:tcPr>
            <w:tcW w:w="1399" w:type="dxa"/>
            <w:tcBorders>
              <w:top w:val="nil"/>
              <w:left w:val="nil"/>
              <w:bottom w:val="single" w:sz="8" w:space="0" w:color="auto"/>
              <w:right w:val="nil"/>
            </w:tcBorders>
            <w:shd w:val="clear" w:color="auto" w:fill="auto"/>
            <w:hideMark/>
          </w:tcPr>
          <w:p w:rsidR="006713CC" w:rsidRPr="006713CC" w:rsidRDefault="006713CC" w:rsidP="006713CC">
            <w:pPr>
              <w:spacing w:after="0" w:line="240" w:lineRule="auto"/>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0</w:t>
            </w:r>
          </w:p>
        </w:tc>
        <w:tc>
          <w:tcPr>
            <w:tcW w:w="1140"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Рассчитывается как число вакансий (требуемых работников), сообщенных работодателями в государственные учреждения службы занятости.</w:t>
            </w: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7</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Создание новых  рабочих мест,   всего</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При прогнозировании показателя учитываются </w:t>
            </w:r>
            <w:r w:rsidRPr="006713CC">
              <w:rPr>
                <w:rFonts w:ascii="Times New Roman" w:eastAsia="Times New Roman" w:hAnsi="Times New Roman"/>
                <w:sz w:val="28"/>
                <w:szCs w:val="28"/>
                <w:lang w:eastAsia="ru-RU"/>
              </w:rPr>
              <w:lastRenderedPageBreak/>
              <w:t>ожидаемые тенденции в развитии экономики и социальной сферы, деятельности предприятий и организаций муниципального образования, ожидаемое увеличение спроса на трудовые ресурсы.</w:t>
            </w: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7.1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на действующих  предприятиях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7.2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на  вновь вводимых  предприятиях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8</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Фонд начисленной заработной платы работников</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руб.</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При прогнозировании показателей учитываются тенденции в росте (снижении) уровня оплаты труда и размеров социальных выплат, инфляционные процессы. </w:t>
            </w: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9</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Выплаты социального характера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Млн</w:t>
            </w:r>
            <w:proofErr w:type="gramEnd"/>
            <w:r w:rsidRPr="006713CC">
              <w:rPr>
                <w:rFonts w:ascii="Times New Roman" w:eastAsia="Times New Roman" w:hAnsi="Times New Roman"/>
                <w:sz w:val="28"/>
                <w:szCs w:val="28"/>
                <w:lang w:eastAsia="ru-RU"/>
              </w:rPr>
              <w:t xml:space="preserve"> руб.</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8192"/>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10</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Среднемесячная номинальная начисленная заработная плата на 1 работника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Рублей</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27 000,00</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27 000,00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27 000,00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27 000,00</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29 000,00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Среднемесячная номинальная начисленная заработная плата за год определяется путем деления фонда начисленной заработной платы работников на среднесписочную  численность работников и на 12 месяцев. В фонд заработной платы включаются начисленные работникам суммы оплаты труда в денежной и не денежной форме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Пособия, получаемые </w:t>
            </w:r>
            <w:r w:rsidRPr="006713CC">
              <w:rPr>
                <w:rFonts w:ascii="Times New Roman" w:eastAsia="Times New Roman" w:hAnsi="Times New Roman"/>
                <w:sz w:val="28"/>
                <w:szCs w:val="28"/>
                <w:lang w:eastAsia="ru-RU"/>
              </w:rPr>
              <w:lastRenderedPageBreak/>
              <w:t>работниками из государственных внебюджетных фондов, не включаются в фонд заработной платы и среднемесячную заработную плату. При прогнозировании показателя учитываются тенденции роста (снижения) реальной зарплаты, инфляционные процессы, ожидаемые тенденции в развитии экономики и социальной сферы, деятельности предприятий и организаций муниципального образования.</w:t>
            </w: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proofErr w:type="gramStart"/>
            <w:r w:rsidRPr="006713CC">
              <w:rPr>
                <w:rFonts w:ascii="Times New Roman" w:eastAsia="Times New Roman" w:hAnsi="Times New Roman"/>
                <w:b/>
                <w:bCs/>
                <w:sz w:val="28"/>
                <w:szCs w:val="28"/>
                <w:lang w:eastAsia="ru-RU"/>
              </w:rPr>
              <w:lastRenderedPageBreak/>
              <w:t>Х</w:t>
            </w:r>
            <w:proofErr w:type="gramEnd"/>
            <w:r w:rsidRPr="006713CC">
              <w:rPr>
                <w:rFonts w:ascii="Times New Roman" w:eastAsia="Times New Roman" w:hAnsi="Times New Roman"/>
                <w:b/>
                <w:bCs/>
                <w:sz w:val="28"/>
                <w:szCs w:val="28"/>
                <w:lang w:eastAsia="ru-RU"/>
              </w:rPr>
              <w:t>II</w:t>
            </w:r>
          </w:p>
        </w:tc>
        <w:tc>
          <w:tcPr>
            <w:tcW w:w="14866" w:type="dxa"/>
            <w:gridSpan w:val="8"/>
            <w:tcBorders>
              <w:top w:val="single" w:sz="8" w:space="0" w:color="auto"/>
              <w:left w:val="nil"/>
              <w:bottom w:val="single" w:sz="8" w:space="0" w:color="auto"/>
              <w:right w:val="single" w:sz="8" w:space="0" w:color="000000"/>
            </w:tcBorders>
            <w:shd w:val="clear" w:color="auto" w:fill="auto"/>
            <w:hideMark/>
          </w:tcPr>
          <w:p w:rsidR="006713CC" w:rsidRPr="006713CC" w:rsidRDefault="006713CC" w:rsidP="006713CC">
            <w:pPr>
              <w:spacing w:after="0" w:line="240" w:lineRule="auto"/>
              <w:jc w:val="both"/>
              <w:rPr>
                <w:rFonts w:ascii="Times New Roman" w:eastAsia="Times New Roman" w:hAnsi="Times New Roman"/>
                <w:b/>
                <w:bCs/>
                <w:sz w:val="28"/>
                <w:szCs w:val="28"/>
                <w:lang w:eastAsia="ru-RU"/>
              </w:rPr>
            </w:pPr>
            <w:r w:rsidRPr="006713CC">
              <w:rPr>
                <w:rFonts w:ascii="Times New Roman" w:eastAsia="Times New Roman" w:hAnsi="Times New Roman"/>
                <w:b/>
                <w:bCs/>
                <w:sz w:val="28"/>
                <w:szCs w:val="28"/>
                <w:lang w:eastAsia="ru-RU"/>
              </w:rPr>
              <w:t>Развитие социальной сферы</w:t>
            </w: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Ввод в действие объектов социально-культурной сферы за счет всех источников финансирования: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При прогнозировании показателей учитываются ожидаемые масштабы строительства и реконструкции, зависящие от бюджетного финансирования, реализации проектов </w:t>
            </w:r>
            <w:proofErr w:type="spellStart"/>
            <w:r w:rsidRPr="006713CC">
              <w:rPr>
                <w:rFonts w:ascii="Times New Roman" w:eastAsia="Times New Roman" w:hAnsi="Times New Roman"/>
                <w:sz w:val="28"/>
                <w:szCs w:val="28"/>
                <w:lang w:eastAsia="ru-RU"/>
              </w:rPr>
              <w:t>муниципально</w:t>
            </w:r>
            <w:proofErr w:type="spellEnd"/>
            <w:r w:rsidRPr="006713CC">
              <w:rPr>
                <w:rFonts w:ascii="Times New Roman" w:eastAsia="Times New Roman" w:hAnsi="Times New Roman"/>
                <w:sz w:val="28"/>
                <w:szCs w:val="28"/>
                <w:lang w:eastAsia="ru-RU"/>
              </w:rPr>
              <w:t>-частного партнерства, инвестиций со стороны частного сектора экономики, наличия свободных территорий, мощностей строительных организаций.</w:t>
            </w: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дошкольные учреждения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Ед./мест</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399"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общеобразовательные школы</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Ед./мест</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399"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3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больницы</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Ед./мест</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399"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амбулаторно-поликлинические учреждения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Ед./пос.            в смену</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399"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спортивные сооружения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Единиц</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другие объекты (указать какие) строительство клуба</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150</w:t>
            </w:r>
          </w:p>
        </w:tc>
        <w:tc>
          <w:tcPr>
            <w:tcW w:w="1399"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0</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0</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r>
      <w:tr w:rsidR="006713CC" w:rsidRPr="006713CC" w:rsidTr="006713CC">
        <w:trPr>
          <w:trHeight w:val="181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Численность детей в дошкольных образовательных учреждениях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95</w:t>
            </w:r>
          </w:p>
        </w:tc>
        <w:tc>
          <w:tcPr>
            <w:tcW w:w="1399"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95</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95</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center"/>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95</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95</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При прогнозировании показателей учитываются:   демографические процессы, половозрастная структура населения, миграция, физические параметры и уровень привлекательности образовательных учреждений муниципального образований для жителей других населенных пунктов.</w:t>
            </w: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Численность учащихся в учреждениях: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208</w:t>
            </w:r>
          </w:p>
        </w:tc>
        <w:tc>
          <w:tcPr>
            <w:tcW w:w="1399"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208</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208</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208</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208</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7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общеобразовательных</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245</w:t>
            </w:r>
          </w:p>
        </w:tc>
        <w:tc>
          <w:tcPr>
            <w:tcW w:w="139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245</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245</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245</w:t>
            </w:r>
          </w:p>
        </w:tc>
        <w:tc>
          <w:tcPr>
            <w:tcW w:w="1140" w:type="dxa"/>
            <w:tcBorders>
              <w:top w:val="nil"/>
              <w:left w:val="nil"/>
              <w:bottom w:val="nil"/>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начального профессионального образования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0"/>
                <w:szCs w:val="20"/>
                <w:lang w:eastAsia="ru-RU"/>
              </w:rPr>
            </w:pPr>
          </w:p>
        </w:tc>
        <w:tc>
          <w:tcPr>
            <w:tcW w:w="1399"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0"/>
                <w:szCs w:val="20"/>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0"/>
                <w:szCs w:val="20"/>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0"/>
                <w:szCs w:val="20"/>
                <w:lang w:eastAsia="ru-RU"/>
              </w:rPr>
            </w:pP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0"/>
                <w:szCs w:val="20"/>
                <w:lang w:eastAsia="ru-RU"/>
              </w:rPr>
            </w:pPr>
            <w:r w:rsidRPr="006713CC">
              <w:rPr>
                <w:rFonts w:ascii="Times New Roman" w:eastAsia="Times New Roman" w:hAnsi="Times New Roman"/>
                <w:sz w:val="20"/>
                <w:szCs w:val="20"/>
                <w:lang w:eastAsia="ru-RU"/>
              </w:rPr>
              <w:t>245</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среднего профессионального образования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3.4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высшего профессионального   образования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Выпуск специалистов учреждениями: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При прогнозировании показателей учитываются:   количество обучающихся, уровень успеваемости обучающихся, планы учреждений по </w:t>
            </w:r>
            <w:r w:rsidRPr="006713CC">
              <w:rPr>
                <w:rFonts w:ascii="Times New Roman" w:eastAsia="Times New Roman" w:hAnsi="Times New Roman"/>
                <w:sz w:val="28"/>
                <w:szCs w:val="28"/>
                <w:lang w:eastAsia="ru-RU"/>
              </w:rPr>
              <w:lastRenderedPageBreak/>
              <w:t xml:space="preserve">расширению или сокращению приема. </w:t>
            </w: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4.1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среднего профессионального образования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4.2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высшего профессионального образования</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Человек</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0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 Уровень обеспеченности (на конец года):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vMerge w:val="restart"/>
            <w:tcBorders>
              <w:top w:val="nil"/>
              <w:left w:val="single" w:sz="8" w:space="0" w:color="auto"/>
              <w:bottom w:val="single" w:sz="8" w:space="0" w:color="000000"/>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При прогнозировании показателей учитываются: изменения в численности населения, ожидаемые масштабы строительства, капитального ремонта и реконструкции, особенности стандартов и регламентов деятельности учреждений социальной сферы муниципального образования.</w:t>
            </w: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5.1</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больничными койками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Коек на  10 тыс.                                                                                                                              населения</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15</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15</w:t>
            </w:r>
          </w:p>
        </w:tc>
        <w:tc>
          <w:tcPr>
            <w:tcW w:w="1140"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15</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15</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5.2</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амбулаторно-поликлиническими учреждениями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Посещений в смену на 10 тыс. населения</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110</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110</w:t>
            </w:r>
          </w:p>
        </w:tc>
        <w:tc>
          <w:tcPr>
            <w:tcW w:w="1140"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110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110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110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53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5.3</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в том числе дневными стационарами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Посещений в смену на 10 тыс. населения</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8</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8</w:t>
            </w:r>
          </w:p>
        </w:tc>
        <w:tc>
          <w:tcPr>
            <w:tcW w:w="1140"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8</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8</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8</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5.4</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 врачами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 на 10 тыс. населения</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5</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5</w:t>
            </w:r>
          </w:p>
        </w:tc>
        <w:tc>
          <w:tcPr>
            <w:tcW w:w="1140"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5</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5</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5.5</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средним медицинским персоналом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Чел. на 10 тыс. населения</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24</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24</w:t>
            </w:r>
          </w:p>
        </w:tc>
        <w:tc>
          <w:tcPr>
            <w:tcW w:w="1140"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24</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26</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24</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89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5.6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стационарными учреждениями социального обслуживания  престарелых и инвалидов (взрослых и детей)</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Мест на 10 тыс. населения</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200</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200</w:t>
            </w:r>
          </w:p>
        </w:tc>
        <w:tc>
          <w:tcPr>
            <w:tcW w:w="1140"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200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200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5.7</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общедоступными библиотеками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Ед. на 100 тыс. населения</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1140"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145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5.8</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xml:space="preserve">учреждениями культурно-досугового типа </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Ед. на 100 тыс. населения</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95</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95</w:t>
            </w:r>
          </w:p>
        </w:tc>
        <w:tc>
          <w:tcPr>
            <w:tcW w:w="1140"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95</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95</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95</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21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lastRenderedPageBreak/>
              <w:t>5.9</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дошкольными образовательными учреждениями</w:t>
            </w:r>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Мест на 1000 детей в возрасте 1–6 лет</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1140"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color w:val="000000"/>
                <w:sz w:val="20"/>
                <w:szCs w:val="20"/>
                <w:lang w:eastAsia="ru-RU"/>
              </w:rPr>
            </w:pPr>
            <w:r w:rsidRPr="006713CC">
              <w:rPr>
                <w:rFonts w:ascii="Times New Roman" w:eastAsia="Times New Roman" w:hAnsi="Times New Roman"/>
                <w:color w:val="000000"/>
                <w:sz w:val="20"/>
                <w:szCs w:val="20"/>
                <w:lang w:eastAsia="ru-RU"/>
              </w:rPr>
              <w:t>100%</w:t>
            </w:r>
          </w:p>
        </w:tc>
        <w:tc>
          <w:tcPr>
            <w:tcW w:w="3455" w:type="dxa"/>
            <w:vMerge/>
            <w:tcBorders>
              <w:top w:val="nil"/>
              <w:left w:val="single" w:sz="8" w:space="0" w:color="auto"/>
              <w:bottom w:val="single" w:sz="8" w:space="0" w:color="000000"/>
              <w:right w:val="single" w:sz="8" w:space="0" w:color="auto"/>
            </w:tcBorders>
            <w:vAlign w:val="center"/>
            <w:hideMark/>
          </w:tcPr>
          <w:p w:rsidR="006713CC" w:rsidRPr="006713CC" w:rsidRDefault="006713CC" w:rsidP="006713CC">
            <w:pPr>
              <w:spacing w:after="0" w:line="240" w:lineRule="auto"/>
              <w:rPr>
                <w:rFonts w:ascii="Times New Roman" w:eastAsia="Times New Roman" w:hAnsi="Times New Roman"/>
                <w:sz w:val="28"/>
                <w:szCs w:val="28"/>
                <w:lang w:eastAsia="ru-RU"/>
              </w:rPr>
            </w:pPr>
          </w:p>
        </w:tc>
      </w:tr>
      <w:tr w:rsidR="006713CC" w:rsidRPr="006713CC" w:rsidTr="006713CC">
        <w:trPr>
          <w:trHeight w:val="3975"/>
        </w:trPr>
        <w:tc>
          <w:tcPr>
            <w:tcW w:w="1073" w:type="dxa"/>
            <w:tcBorders>
              <w:top w:val="nil"/>
              <w:left w:val="single" w:sz="8" w:space="0" w:color="auto"/>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6</w:t>
            </w:r>
          </w:p>
        </w:tc>
        <w:tc>
          <w:tcPr>
            <w:tcW w:w="3370"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proofErr w:type="gramStart"/>
            <w:r w:rsidRPr="006713CC">
              <w:rPr>
                <w:rFonts w:ascii="Times New Roman" w:eastAsia="Times New Roman" w:hAnsi="Times New Roman"/>
                <w:sz w:val="28"/>
                <w:szCs w:val="28"/>
                <w:lang w:eastAsia="ru-RU"/>
              </w:rPr>
              <w:t xml:space="preserve">Количество обучающихся в первую смену в дневных учреждениях общего образования </w:t>
            </w:r>
            <w:proofErr w:type="gramEnd"/>
          </w:p>
        </w:tc>
        <w:tc>
          <w:tcPr>
            <w:tcW w:w="2082"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к общему числу обучающихся в этих учреждениях</w:t>
            </w:r>
          </w:p>
        </w:tc>
        <w:tc>
          <w:tcPr>
            <w:tcW w:w="1140" w:type="dxa"/>
            <w:tcBorders>
              <w:top w:val="nil"/>
              <w:left w:val="nil"/>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399"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single" w:sz="8" w:space="0" w:color="auto"/>
              <w:bottom w:val="single" w:sz="8" w:space="0" w:color="auto"/>
              <w:right w:val="nil"/>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single" w:sz="8" w:space="0" w:color="auto"/>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1140" w:type="dxa"/>
            <w:tcBorders>
              <w:top w:val="nil"/>
              <w:left w:val="nil"/>
              <w:bottom w:val="single" w:sz="8" w:space="0" w:color="auto"/>
              <w:right w:val="single" w:sz="8" w:space="0" w:color="auto"/>
            </w:tcBorders>
            <w:shd w:val="clear" w:color="auto" w:fill="auto"/>
            <w:noWrap/>
            <w:vAlign w:val="bottom"/>
            <w:hideMark/>
          </w:tcPr>
          <w:p w:rsidR="006713CC" w:rsidRPr="006713CC" w:rsidRDefault="006713CC" w:rsidP="006713CC">
            <w:pPr>
              <w:spacing w:after="0" w:line="240" w:lineRule="auto"/>
              <w:jc w:val="right"/>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 </w:t>
            </w:r>
          </w:p>
        </w:tc>
        <w:tc>
          <w:tcPr>
            <w:tcW w:w="3455" w:type="dxa"/>
            <w:tcBorders>
              <w:top w:val="nil"/>
              <w:left w:val="nil"/>
              <w:bottom w:val="single" w:sz="8" w:space="0" w:color="auto"/>
              <w:right w:val="single" w:sz="8" w:space="0" w:color="auto"/>
            </w:tcBorders>
            <w:shd w:val="clear" w:color="auto" w:fill="auto"/>
            <w:hideMark/>
          </w:tcPr>
          <w:p w:rsidR="006713CC" w:rsidRPr="006713CC" w:rsidRDefault="006713CC" w:rsidP="006713CC">
            <w:pPr>
              <w:spacing w:after="0" w:line="240" w:lineRule="auto"/>
              <w:jc w:val="both"/>
              <w:rPr>
                <w:rFonts w:ascii="Times New Roman" w:eastAsia="Times New Roman" w:hAnsi="Times New Roman"/>
                <w:sz w:val="28"/>
                <w:szCs w:val="28"/>
                <w:lang w:eastAsia="ru-RU"/>
              </w:rPr>
            </w:pPr>
            <w:r w:rsidRPr="006713CC">
              <w:rPr>
                <w:rFonts w:ascii="Times New Roman" w:eastAsia="Times New Roman" w:hAnsi="Times New Roman"/>
                <w:sz w:val="28"/>
                <w:szCs w:val="28"/>
                <w:lang w:eastAsia="ru-RU"/>
              </w:rPr>
              <w:t>При прогнозировании показателя учитывается пропускная способность дневных учреждений общего образования, количество обучающихся (в данный год и в будущем) детей, планы открытия новых учреждений общего образования.</w:t>
            </w:r>
          </w:p>
        </w:tc>
      </w:tr>
    </w:tbl>
    <w:p w:rsidR="00A97A24" w:rsidRPr="00FA3D61" w:rsidRDefault="00A97A24">
      <w:pPr>
        <w:rPr>
          <w:rFonts w:ascii="Times New Roman" w:hAnsi="Times New Roman"/>
        </w:rPr>
        <w:sectPr w:rsidR="00A97A24" w:rsidRPr="00FA3D61" w:rsidSect="00A97A24">
          <w:pgSz w:w="16838" w:h="11906" w:orient="landscape"/>
          <w:pgMar w:top="851" w:right="1134" w:bottom="1701" w:left="1134" w:header="709" w:footer="709" w:gutter="0"/>
          <w:cols w:space="708"/>
          <w:docGrid w:linePitch="360"/>
        </w:sectPr>
      </w:pPr>
    </w:p>
    <w:p w:rsidR="00AC15C0" w:rsidRPr="00FA3D61" w:rsidRDefault="00AC15C0" w:rsidP="006713CC">
      <w:pPr>
        <w:rPr>
          <w:rFonts w:ascii="Times New Roman" w:hAnsi="Times New Roman"/>
        </w:rPr>
      </w:pPr>
    </w:p>
    <w:sectPr w:rsidR="00AC15C0" w:rsidRPr="00FA3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0E"/>
    <w:rsid w:val="00087DB9"/>
    <w:rsid w:val="000A66F0"/>
    <w:rsid w:val="001903D0"/>
    <w:rsid w:val="001C1229"/>
    <w:rsid w:val="003262BE"/>
    <w:rsid w:val="003C178C"/>
    <w:rsid w:val="004A0C5F"/>
    <w:rsid w:val="004C7A77"/>
    <w:rsid w:val="00554FBB"/>
    <w:rsid w:val="005829C8"/>
    <w:rsid w:val="005B4F7D"/>
    <w:rsid w:val="006713CC"/>
    <w:rsid w:val="006D5BE1"/>
    <w:rsid w:val="006E7560"/>
    <w:rsid w:val="007758D8"/>
    <w:rsid w:val="007F229E"/>
    <w:rsid w:val="0082548A"/>
    <w:rsid w:val="008608E6"/>
    <w:rsid w:val="008C6D20"/>
    <w:rsid w:val="009550CA"/>
    <w:rsid w:val="009C1CE1"/>
    <w:rsid w:val="009D0F0E"/>
    <w:rsid w:val="00A97A24"/>
    <w:rsid w:val="00AC15C0"/>
    <w:rsid w:val="00B0105B"/>
    <w:rsid w:val="00B249A9"/>
    <w:rsid w:val="00B528D3"/>
    <w:rsid w:val="00B7355D"/>
    <w:rsid w:val="00C4215E"/>
    <w:rsid w:val="00D15D99"/>
    <w:rsid w:val="00EB5310"/>
    <w:rsid w:val="00EB6588"/>
    <w:rsid w:val="00F4302F"/>
    <w:rsid w:val="00F52DA8"/>
    <w:rsid w:val="00F72EC4"/>
    <w:rsid w:val="00F85D8D"/>
    <w:rsid w:val="00F92F16"/>
    <w:rsid w:val="00FA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8E6"/>
    <w:pPr>
      <w:spacing w:after="0" w:line="240" w:lineRule="auto"/>
    </w:pPr>
    <w:rPr>
      <w:rFonts w:ascii="Calibri" w:eastAsia="Calibri" w:hAnsi="Calibri" w:cs="Times New Roman"/>
    </w:rPr>
  </w:style>
  <w:style w:type="character" w:styleId="a4">
    <w:name w:val="Hyperlink"/>
    <w:basedOn w:val="a0"/>
    <w:uiPriority w:val="99"/>
    <w:semiHidden/>
    <w:unhideWhenUsed/>
    <w:rsid w:val="00EB5310"/>
    <w:rPr>
      <w:color w:val="0000FF"/>
      <w:u w:val="single"/>
    </w:rPr>
  </w:style>
  <w:style w:type="character" w:customStyle="1" w:styleId="b-pagerinactive">
    <w:name w:val="b-pager__inactive"/>
    <w:basedOn w:val="a0"/>
    <w:rsid w:val="00EB5310"/>
  </w:style>
  <w:style w:type="character" w:customStyle="1" w:styleId="b-pageractive">
    <w:name w:val="b-pager__active"/>
    <w:basedOn w:val="a0"/>
    <w:rsid w:val="00EB5310"/>
  </w:style>
  <w:style w:type="character" w:styleId="a5">
    <w:name w:val="FollowedHyperlink"/>
    <w:basedOn w:val="a0"/>
    <w:uiPriority w:val="99"/>
    <w:semiHidden/>
    <w:unhideWhenUsed/>
    <w:rsid w:val="00A97A24"/>
    <w:rPr>
      <w:color w:val="800080"/>
      <w:u w:val="single"/>
    </w:rPr>
  </w:style>
  <w:style w:type="paragraph" w:customStyle="1" w:styleId="font5">
    <w:name w:val="font5"/>
    <w:basedOn w:val="a"/>
    <w:rsid w:val="00A97A2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A97A2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A97A24"/>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66">
    <w:name w:val="xl66"/>
    <w:basedOn w:val="a"/>
    <w:rsid w:val="00A97A24"/>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67">
    <w:name w:val="xl67"/>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68">
    <w:name w:val="xl68"/>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69">
    <w:name w:val="xl69"/>
    <w:basedOn w:val="a"/>
    <w:rsid w:val="00A97A24"/>
    <w:pPr>
      <w:pBdr>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70">
    <w:name w:val="xl70"/>
    <w:basedOn w:val="a"/>
    <w:rsid w:val="00A97A24"/>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FF"/>
      <w:sz w:val="24"/>
      <w:szCs w:val="24"/>
      <w:u w:val="single"/>
      <w:lang w:eastAsia="ru-RU"/>
    </w:rPr>
  </w:style>
  <w:style w:type="paragraph" w:customStyle="1" w:styleId="xl73">
    <w:name w:val="xl73"/>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74">
    <w:name w:val="xl74"/>
    <w:basedOn w:val="a"/>
    <w:rsid w:val="00A97A24"/>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75">
    <w:name w:val="xl75"/>
    <w:basedOn w:val="a"/>
    <w:rsid w:val="00A97A24"/>
    <w:pPr>
      <w:pBdr>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6">
    <w:name w:val="xl76"/>
    <w:basedOn w:val="a"/>
    <w:rsid w:val="00A97A24"/>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7">
    <w:name w:val="xl77"/>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78">
    <w:name w:val="xl78"/>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79">
    <w:name w:val="xl79"/>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16"/>
      <w:szCs w:val="16"/>
      <w:lang w:eastAsia="ru-RU"/>
    </w:rPr>
  </w:style>
  <w:style w:type="paragraph" w:customStyle="1" w:styleId="xl80">
    <w:name w:val="xl80"/>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1">
    <w:name w:val="xl81"/>
    <w:basedOn w:val="a"/>
    <w:rsid w:val="00A97A2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2">
    <w:name w:val="xl82"/>
    <w:basedOn w:val="a"/>
    <w:rsid w:val="00A97A2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A97A2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A97A24"/>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7">
    <w:name w:val="xl87"/>
    <w:basedOn w:val="a"/>
    <w:rsid w:val="00A97A24"/>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8">
    <w:name w:val="xl88"/>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9">
    <w:name w:val="xl89"/>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0">
    <w:name w:val="xl90"/>
    <w:basedOn w:val="a"/>
    <w:rsid w:val="00A97A24"/>
    <w:pPr>
      <w:pBdr>
        <w:bottom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1">
    <w:name w:val="xl91"/>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2">
    <w:name w:val="xl92"/>
    <w:basedOn w:val="a"/>
    <w:rsid w:val="00A97A2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3">
    <w:name w:val="xl93"/>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4">
    <w:name w:val="xl94"/>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5">
    <w:name w:val="xl95"/>
    <w:basedOn w:val="a"/>
    <w:rsid w:val="00A97A24"/>
    <w:pPr>
      <w:pBdr>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6">
    <w:name w:val="xl96"/>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7">
    <w:name w:val="xl97"/>
    <w:basedOn w:val="a"/>
    <w:rsid w:val="00A97A24"/>
    <w:pPr>
      <w:pBdr>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8">
    <w:name w:val="xl98"/>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9">
    <w:name w:val="xl99"/>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xl100">
    <w:name w:val="xl100"/>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101">
    <w:name w:val="xl101"/>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102">
    <w:name w:val="xl102"/>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103">
    <w:name w:val="xl10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04">
    <w:name w:val="xl104"/>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05">
    <w:name w:val="xl105"/>
    <w:basedOn w:val="a"/>
    <w:rsid w:val="00A97A24"/>
    <w:pPr>
      <w:pBdr>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6">
    <w:name w:val="xl106"/>
    <w:basedOn w:val="a"/>
    <w:rsid w:val="00A97A24"/>
    <w:pPr>
      <w:pBdr>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7">
    <w:name w:val="xl107"/>
    <w:basedOn w:val="a"/>
    <w:rsid w:val="00A97A24"/>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08">
    <w:name w:val="xl108"/>
    <w:basedOn w:val="a"/>
    <w:rsid w:val="00A97A2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9">
    <w:name w:val="xl109"/>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0">
    <w:name w:val="xl110"/>
    <w:basedOn w:val="a"/>
    <w:rsid w:val="00A97A24"/>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1">
    <w:name w:val="xl111"/>
    <w:basedOn w:val="a"/>
    <w:rsid w:val="00A97A24"/>
    <w:pPr>
      <w:pBdr>
        <w:bottom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2">
    <w:name w:val="xl112"/>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3">
    <w:name w:val="xl113"/>
    <w:basedOn w:val="a"/>
    <w:rsid w:val="00A97A2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4">
    <w:name w:val="xl114"/>
    <w:basedOn w:val="a"/>
    <w:rsid w:val="00A97A2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5">
    <w:name w:val="xl115"/>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6">
    <w:name w:val="xl116"/>
    <w:basedOn w:val="a"/>
    <w:rsid w:val="00A97A24"/>
    <w:pPr>
      <w:pBdr>
        <w:bottom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7">
    <w:name w:val="xl117"/>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18">
    <w:name w:val="xl118"/>
    <w:basedOn w:val="a"/>
    <w:rsid w:val="00A97A2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A97A24"/>
    <w:pPr>
      <w:pBdr>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rsid w:val="00A97A24"/>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21">
    <w:name w:val="xl121"/>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22">
    <w:name w:val="xl122"/>
    <w:basedOn w:val="a"/>
    <w:rsid w:val="00A97A24"/>
    <w:pPr>
      <w:pBdr>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23">
    <w:name w:val="xl123"/>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24">
    <w:name w:val="xl124"/>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25">
    <w:name w:val="xl125"/>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6">
    <w:name w:val="xl126"/>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7">
    <w:name w:val="xl127"/>
    <w:basedOn w:val="a"/>
    <w:rsid w:val="00A97A24"/>
    <w:pPr>
      <w:pBdr>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8">
    <w:name w:val="xl128"/>
    <w:basedOn w:val="a"/>
    <w:rsid w:val="00A97A24"/>
    <w:pPr>
      <w:pBdr>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9">
    <w:name w:val="xl129"/>
    <w:basedOn w:val="a"/>
    <w:rsid w:val="00A97A24"/>
    <w:pPr>
      <w:pBdr>
        <w:lef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0">
    <w:name w:val="xl130"/>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1">
    <w:name w:val="xl131"/>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2">
    <w:name w:val="xl132"/>
    <w:basedOn w:val="a"/>
    <w:rsid w:val="00A97A2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3">
    <w:name w:val="xl13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4">
    <w:name w:val="xl134"/>
    <w:basedOn w:val="a"/>
    <w:rsid w:val="00A97A2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0"/>
      <w:szCs w:val="20"/>
      <w:lang w:eastAsia="ru-RU"/>
    </w:rPr>
  </w:style>
  <w:style w:type="paragraph" w:customStyle="1" w:styleId="xl135">
    <w:name w:val="xl135"/>
    <w:basedOn w:val="a"/>
    <w:rsid w:val="00A97A2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0"/>
      <w:sz w:val="20"/>
      <w:szCs w:val="20"/>
      <w:lang w:eastAsia="ru-RU"/>
    </w:rPr>
  </w:style>
  <w:style w:type="paragraph" w:customStyle="1" w:styleId="xl136">
    <w:name w:val="xl136"/>
    <w:basedOn w:val="a"/>
    <w:rsid w:val="00A97A2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00"/>
      <w:sz w:val="20"/>
      <w:szCs w:val="20"/>
      <w:lang w:eastAsia="ru-RU"/>
    </w:rPr>
  </w:style>
  <w:style w:type="paragraph" w:customStyle="1" w:styleId="xl137">
    <w:name w:val="xl137"/>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38">
    <w:name w:val="xl138"/>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9">
    <w:name w:val="xl139"/>
    <w:basedOn w:val="a"/>
    <w:rsid w:val="00A97A24"/>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0">
    <w:name w:val="xl140"/>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1">
    <w:name w:val="xl141"/>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2">
    <w:name w:val="xl142"/>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8"/>
      <w:szCs w:val="28"/>
      <w:lang w:eastAsia="ru-RU"/>
    </w:rPr>
  </w:style>
  <w:style w:type="paragraph" w:customStyle="1" w:styleId="xl143">
    <w:name w:val="xl143"/>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44">
    <w:name w:val="xl144"/>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45">
    <w:name w:val="xl145"/>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46">
    <w:name w:val="xl146"/>
    <w:basedOn w:val="a"/>
    <w:rsid w:val="00A97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47">
    <w:name w:val="xl147"/>
    <w:basedOn w:val="a"/>
    <w:rsid w:val="00A97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48">
    <w:name w:val="xl148"/>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80"/>
      <w:sz w:val="20"/>
      <w:szCs w:val="20"/>
      <w:lang w:eastAsia="ru-RU"/>
    </w:rPr>
  </w:style>
  <w:style w:type="paragraph" w:customStyle="1" w:styleId="xl149">
    <w:name w:val="xl149"/>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0">
    <w:name w:val="xl150"/>
    <w:basedOn w:val="a"/>
    <w:rsid w:val="00A97A24"/>
    <w:pPr>
      <w:pBdr>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1">
    <w:name w:val="xl151"/>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color w:val="008000"/>
      <w:sz w:val="20"/>
      <w:szCs w:val="20"/>
      <w:lang w:eastAsia="ru-RU"/>
    </w:rPr>
  </w:style>
  <w:style w:type="paragraph" w:customStyle="1" w:styleId="xl152">
    <w:name w:val="xl152"/>
    <w:basedOn w:val="a"/>
    <w:rsid w:val="00A97A2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3">
    <w:name w:val="xl153"/>
    <w:basedOn w:val="a"/>
    <w:rsid w:val="00A97A24"/>
    <w:pPr>
      <w:pBdr>
        <w:top w:val="single" w:sz="8"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0"/>
      <w:szCs w:val="20"/>
      <w:lang w:eastAsia="ru-RU"/>
    </w:rPr>
  </w:style>
  <w:style w:type="paragraph" w:customStyle="1" w:styleId="xl154">
    <w:name w:val="xl154"/>
    <w:basedOn w:val="a"/>
    <w:rsid w:val="00A97A2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55">
    <w:name w:val="xl155"/>
    <w:basedOn w:val="a"/>
    <w:rsid w:val="00A97A24"/>
    <w:pPr>
      <w:pBdr>
        <w:top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6">
    <w:name w:val="xl156"/>
    <w:basedOn w:val="a"/>
    <w:rsid w:val="00A97A24"/>
    <w:pPr>
      <w:pBdr>
        <w:top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00FF"/>
      <w:sz w:val="20"/>
      <w:szCs w:val="20"/>
      <w:lang w:eastAsia="ru-RU"/>
    </w:rPr>
  </w:style>
  <w:style w:type="paragraph" w:customStyle="1" w:styleId="xl157">
    <w:name w:val="xl157"/>
    <w:basedOn w:val="a"/>
    <w:rsid w:val="00A97A24"/>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58">
    <w:name w:val="xl158"/>
    <w:basedOn w:val="a"/>
    <w:rsid w:val="00A97A24"/>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59">
    <w:name w:val="xl159"/>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0">
    <w:name w:val="xl160"/>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1">
    <w:name w:val="xl161"/>
    <w:basedOn w:val="a"/>
    <w:rsid w:val="00A97A2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2">
    <w:name w:val="xl162"/>
    <w:basedOn w:val="a"/>
    <w:rsid w:val="00A97A24"/>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3">
    <w:name w:val="xl163"/>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4">
    <w:name w:val="xl164"/>
    <w:basedOn w:val="a"/>
    <w:rsid w:val="00A97A24"/>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5">
    <w:name w:val="xl165"/>
    <w:basedOn w:val="a"/>
    <w:rsid w:val="00A97A24"/>
    <w:pPr>
      <w:pBdr>
        <w:top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6">
    <w:name w:val="xl166"/>
    <w:basedOn w:val="a"/>
    <w:rsid w:val="00A97A24"/>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7">
    <w:name w:val="xl167"/>
    <w:basedOn w:val="a"/>
    <w:rsid w:val="00A97A24"/>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8">
    <w:name w:val="xl168"/>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9">
    <w:name w:val="xl169"/>
    <w:basedOn w:val="a"/>
    <w:rsid w:val="00A97A2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70">
    <w:name w:val="xl170"/>
    <w:basedOn w:val="a"/>
    <w:rsid w:val="00A97A24"/>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71">
    <w:name w:val="xl171"/>
    <w:basedOn w:val="a"/>
    <w:rsid w:val="00A97A24"/>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72">
    <w:name w:val="xl172"/>
    <w:basedOn w:val="a"/>
    <w:rsid w:val="00A97A24"/>
    <w:pPr>
      <w:pBdr>
        <w:top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73">
    <w:name w:val="xl173"/>
    <w:basedOn w:val="a"/>
    <w:rsid w:val="00A97A24"/>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74">
    <w:name w:val="xl174"/>
    <w:basedOn w:val="a"/>
    <w:rsid w:val="00A97A24"/>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75">
    <w:name w:val="xl175"/>
    <w:basedOn w:val="a"/>
    <w:rsid w:val="00A97A2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76">
    <w:name w:val="xl176"/>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77">
    <w:name w:val="xl177"/>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78">
    <w:name w:val="xl178"/>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79">
    <w:name w:val="xl179"/>
    <w:basedOn w:val="a"/>
    <w:rsid w:val="00A97A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styleId="a6">
    <w:name w:val="Title"/>
    <w:basedOn w:val="a"/>
    <w:link w:val="a7"/>
    <w:uiPriority w:val="99"/>
    <w:qFormat/>
    <w:rsid w:val="00D15D99"/>
    <w:pPr>
      <w:spacing w:after="0" w:line="240" w:lineRule="auto"/>
      <w:jc w:val="center"/>
    </w:pPr>
    <w:rPr>
      <w:rFonts w:ascii="Arial" w:eastAsia="Times New Roman" w:hAnsi="Arial"/>
      <w:b/>
      <w:sz w:val="44"/>
      <w:szCs w:val="20"/>
      <w:lang w:eastAsia="ru-RU"/>
    </w:rPr>
  </w:style>
  <w:style w:type="character" w:customStyle="1" w:styleId="a7">
    <w:name w:val="Название Знак"/>
    <w:basedOn w:val="a0"/>
    <w:link w:val="a6"/>
    <w:uiPriority w:val="99"/>
    <w:rsid w:val="00D15D99"/>
    <w:rPr>
      <w:rFonts w:ascii="Arial" w:eastAsia="Times New Roman" w:hAnsi="Arial" w:cs="Times New Roman"/>
      <w:b/>
      <w:sz w:val="44"/>
      <w:szCs w:val="20"/>
      <w:lang w:eastAsia="ru-RU"/>
    </w:rPr>
  </w:style>
  <w:style w:type="paragraph" w:customStyle="1" w:styleId="xl180">
    <w:name w:val="xl180"/>
    <w:basedOn w:val="a"/>
    <w:rsid w:val="006713C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81">
    <w:name w:val="xl181"/>
    <w:basedOn w:val="a"/>
    <w:rsid w:val="006713C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82">
    <w:name w:val="xl182"/>
    <w:basedOn w:val="a"/>
    <w:rsid w:val="006713CC"/>
    <w:pPr>
      <w:pBdr>
        <w:bottom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83">
    <w:name w:val="xl183"/>
    <w:basedOn w:val="a"/>
    <w:rsid w:val="006713CC"/>
    <w:pPr>
      <w:pBdr>
        <w:bottom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4">
    <w:name w:val="xl184"/>
    <w:basedOn w:val="a"/>
    <w:rsid w:val="006713CC"/>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ru-RU"/>
    </w:rPr>
  </w:style>
  <w:style w:type="paragraph" w:customStyle="1" w:styleId="xl185">
    <w:name w:val="xl185"/>
    <w:basedOn w:val="a"/>
    <w:rsid w:val="006713C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ru-RU"/>
    </w:rPr>
  </w:style>
  <w:style w:type="paragraph" w:customStyle="1" w:styleId="xl186">
    <w:name w:val="xl186"/>
    <w:basedOn w:val="a"/>
    <w:rsid w:val="006713CC"/>
    <w:pPr>
      <w:pBdr>
        <w:left w:val="single" w:sz="8" w:space="0" w:color="auto"/>
        <w:bottom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87">
    <w:name w:val="xl187"/>
    <w:basedOn w:val="a"/>
    <w:rsid w:val="006713C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88">
    <w:name w:val="xl188"/>
    <w:basedOn w:val="a"/>
    <w:rsid w:val="006713C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89">
    <w:name w:val="xl189"/>
    <w:basedOn w:val="a"/>
    <w:rsid w:val="006713CC"/>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90">
    <w:name w:val="xl190"/>
    <w:basedOn w:val="a"/>
    <w:rsid w:val="006713CC"/>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91">
    <w:name w:val="xl191"/>
    <w:basedOn w:val="a"/>
    <w:rsid w:val="006713CC"/>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92">
    <w:name w:val="xl192"/>
    <w:basedOn w:val="a"/>
    <w:rsid w:val="006713CC"/>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93">
    <w:name w:val="xl193"/>
    <w:basedOn w:val="a"/>
    <w:rsid w:val="006713CC"/>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94">
    <w:name w:val="xl194"/>
    <w:basedOn w:val="a"/>
    <w:rsid w:val="006713C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5">
    <w:name w:val="xl195"/>
    <w:basedOn w:val="a"/>
    <w:rsid w:val="006713CC"/>
    <w:pPr>
      <w:pBdr>
        <w:top w:val="single" w:sz="8" w:space="0" w:color="auto"/>
        <w:left w:val="single" w:sz="8" w:space="0" w:color="auto"/>
      </w:pBdr>
      <w:spacing w:before="100" w:beforeAutospacing="1" w:after="100" w:afterAutospacing="1" w:line="240" w:lineRule="auto"/>
      <w:jc w:val="both"/>
      <w:textAlignment w:val="top"/>
    </w:pPr>
    <w:rPr>
      <w:rFonts w:ascii="Times New Roman" w:eastAsia="Times New Roman" w:hAnsi="Times New Roman"/>
      <w:sz w:val="28"/>
      <w:szCs w:val="28"/>
      <w:lang w:eastAsia="ru-RU"/>
    </w:rPr>
  </w:style>
  <w:style w:type="paragraph" w:customStyle="1" w:styleId="xl196">
    <w:name w:val="xl196"/>
    <w:basedOn w:val="a"/>
    <w:rsid w:val="006713CC"/>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8E6"/>
    <w:pPr>
      <w:spacing w:after="0" w:line="240" w:lineRule="auto"/>
    </w:pPr>
    <w:rPr>
      <w:rFonts w:ascii="Calibri" w:eastAsia="Calibri" w:hAnsi="Calibri" w:cs="Times New Roman"/>
    </w:rPr>
  </w:style>
  <w:style w:type="character" w:styleId="a4">
    <w:name w:val="Hyperlink"/>
    <w:basedOn w:val="a0"/>
    <w:uiPriority w:val="99"/>
    <w:semiHidden/>
    <w:unhideWhenUsed/>
    <w:rsid w:val="00EB5310"/>
    <w:rPr>
      <w:color w:val="0000FF"/>
      <w:u w:val="single"/>
    </w:rPr>
  </w:style>
  <w:style w:type="character" w:customStyle="1" w:styleId="b-pagerinactive">
    <w:name w:val="b-pager__inactive"/>
    <w:basedOn w:val="a0"/>
    <w:rsid w:val="00EB5310"/>
  </w:style>
  <w:style w:type="character" w:customStyle="1" w:styleId="b-pageractive">
    <w:name w:val="b-pager__active"/>
    <w:basedOn w:val="a0"/>
    <w:rsid w:val="00EB5310"/>
  </w:style>
  <w:style w:type="character" w:styleId="a5">
    <w:name w:val="FollowedHyperlink"/>
    <w:basedOn w:val="a0"/>
    <w:uiPriority w:val="99"/>
    <w:semiHidden/>
    <w:unhideWhenUsed/>
    <w:rsid w:val="00A97A24"/>
    <w:rPr>
      <w:color w:val="800080"/>
      <w:u w:val="single"/>
    </w:rPr>
  </w:style>
  <w:style w:type="paragraph" w:customStyle="1" w:styleId="font5">
    <w:name w:val="font5"/>
    <w:basedOn w:val="a"/>
    <w:rsid w:val="00A97A2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A97A2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A97A24"/>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66">
    <w:name w:val="xl66"/>
    <w:basedOn w:val="a"/>
    <w:rsid w:val="00A97A24"/>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67">
    <w:name w:val="xl67"/>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68">
    <w:name w:val="xl68"/>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69">
    <w:name w:val="xl69"/>
    <w:basedOn w:val="a"/>
    <w:rsid w:val="00A97A24"/>
    <w:pPr>
      <w:pBdr>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70">
    <w:name w:val="xl70"/>
    <w:basedOn w:val="a"/>
    <w:rsid w:val="00A97A24"/>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FF"/>
      <w:sz w:val="24"/>
      <w:szCs w:val="24"/>
      <w:u w:val="single"/>
      <w:lang w:eastAsia="ru-RU"/>
    </w:rPr>
  </w:style>
  <w:style w:type="paragraph" w:customStyle="1" w:styleId="xl73">
    <w:name w:val="xl73"/>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74">
    <w:name w:val="xl74"/>
    <w:basedOn w:val="a"/>
    <w:rsid w:val="00A97A24"/>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75">
    <w:name w:val="xl75"/>
    <w:basedOn w:val="a"/>
    <w:rsid w:val="00A97A24"/>
    <w:pPr>
      <w:pBdr>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6">
    <w:name w:val="xl76"/>
    <w:basedOn w:val="a"/>
    <w:rsid w:val="00A97A24"/>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7">
    <w:name w:val="xl77"/>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78">
    <w:name w:val="xl78"/>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79">
    <w:name w:val="xl79"/>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16"/>
      <w:szCs w:val="16"/>
      <w:lang w:eastAsia="ru-RU"/>
    </w:rPr>
  </w:style>
  <w:style w:type="paragraph" w:customStyle="1" w:styleId="xl80">
    <w:name w:val="xl80"/>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1">
    <w:name w:val="xl81"/>
    <w:basedOn w:val="a"/>
    <w:rsid w:val="00A97A2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82">
    <w:name w:val="xl82"/>
    <w:basedOn w:val="a"/>
    <w:rsid w:val="00A97A2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A97A2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A97A24"/>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7">
    <w:name w:val="xl87"/>
    <w:basedOn w:val="a"/>
    <w:rsid w:val="00A97A24"/>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8">
    <w:name w:val="xl88"/>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89">
    <w:name w:val="xl89"/>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0">
    <w:name w:val="xl90"/>
    <w:basedOn w:val="a"/>
    <w:rsid w:val="00A97A24"/>
    <w:pPr>
      <w:pBdr>
        <w:bottom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1">
    <w:name w:val="xl91"/>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2">
    <w:name w:val="xl92"/>
    <w:basedOn w:val="a"/>
    <w:rsid w:val="00A97A24"/>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93">
    <w:name w:val="xl93"/>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xl94">
    <w:name w:val="xl94"/>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5">
    <w:name w:val="xl95"/>
    <w:basedOn w:val="a"/>
    <w:rsid w:val="00A97A24"/>
    <w:pPr>
      <w:pBdr>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6">
    <w:name w:val="xl96"/>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97">
    <w:name w:val="xl97"/>
    <w:basedOn w:val="a"/>
    <w:rsid w:val="00A97A24"/>
    <w:pPr>
      <w:pBdr>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8">
    <w:name w:val="xl98"/>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99">
    <w:name w:val="xl99"/>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xl100">
    <w:name w:val="xl100"/>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101">
    <w:name w:val="xl101"/>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102">
    <w:name w:val="xl102"/>
    <w:basedOn w:val="a"/>
    <w:rsid w:val="00A97A2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103">
    <w:name w:val="xl10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04">
    <w:name w:val="xl104"/>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05">
    <w:name w:val="xl105"/>
    <w:basedOn w:val="a"/>
    <w:rsid w:val="00A97A24"/>
    <w:pPr>
      <w:pBdr>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6">
    <w:name w:val="xl106"/>
    <w:basedOn w:val="a"/>
    <w:rsid w:val="00A97A24"/>
    <w:pPr>
      <w:pBdr>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7">
    <w:name w:val="xl107"/>
    <w:basedOn w:val="a"/>
    <w:rsid w:val="00A97A24"/>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08">
    <w:name w:val="xl108"/>
    <w:basedOn w:val="a"/>
    <w:rsid w:val="00A97A2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9">
    <w:name w:val="xl109"/>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0">
    <w:name w:val="xl110"/>
    <w:basedOn w:val="a"/>
    <w:rsid w:val="00A97A24"/>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1">
    <w:name w:val="xl111"/>
    <w:basedOn w:val="a"/>
    <w:rsid w:val="00A97A24"/>
    <w:pPr>
      <w:pBdr>
        <w:bottom w:val="single" w:sz="8" w:space="0" w:color="auto"/>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112">
    <w:name w:val="xl112"/>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3">
    <w:name w:val="xl113"/>
    <w:basedOn w:val="a"/>
    <w:rsid w:val="00A97A2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4">
    <w:name w:val="xl114"/>
    <w:basedOn w:val="a"/>
    <w:rsid w:val="00A97A2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5">
    <w:name w:val="xl115"/>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6">
    <w:name w:val="xl116"/>
    <w:basedOn w:val="a"/>
    <w:rsid w:val="00A97A24"/>
    <w:pPr>
      <w:pBdr>
        <w:bottom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7">
    <w:name w:val="xl117"/>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18">
    <w:name w:val="xl118"/>
    <w:basedOn w:val="a"/>
    <w:rsid w:val="00A97A2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A97A24"/>
    <w:pPr>
      <w:pBdr>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rsid w:val="00A97A24"/>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21">
    <w:name w:val="xl121"/>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22">
    <w:name w:val="xl122"/>
    <w:basedOn w:val="a"/>
    <w:rsid w:val="00A97A24"/>
    <w:pPr>
      <w:pBdr>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23">
    <w:name w:val="xl123"/>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24">
    <w:name w:val="xl124"/>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25">
    <w:name w:val="xl125"/>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6">
    <w:name w:val="xl126"/>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7">
    <w:name w:val="xl127"/>
    <w:basedOn w:val="a"/>
    <w:rsid w:val="00A97A24"/>
    <w:pPr>
      <w:pBdr>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8">
    <w:name w:val="xl128"/>
    <w:basedOn w:val="a"/>
    <w:rsid w:val="00A97A24"/>
    <w:pPr>
      <w:pBdr>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9">
    <w:name w:val="xl129"/>
    <w:basedOn w:val="a"/>
    <w:rsid w:val="00A97A24"/>
    <w:pPr>
      <w:pBdr>
        <w:lef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0">
    <w:name w:val="xl130"/>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1">
    <w:name w:val="xl131"/>
    <w:basedOn w:val="a"/>
    <w:rsid w:val="00A97A2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2">
    <w:name w:val="xl132"/>
    <w:basedOn w:val="a"/>
    <w:rsid w:val="00A97A24"/>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3">
    <w:name w:val="xl133"/>
    <w:basedOn w:val="a"/>
    <w:rsid w:val="00A97A2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4">
    <w:name w:val="xl134"/>
    <w:basedOn w:val="a"/>
    <w:rsid w:val="00A97A2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0"/>
      <w:szCs w:val="20"/>
      <w:lang w:eastAsia="ru-RU"/>
    </w:rPr>
  </w:style>
  <w:style w:type="paragraph" w:customStyle="1" w:styleId="xl135">
    <w:name w:val="xl135"/>
    <w:basedOn w:val="a"/>
    <w:rsid w:val="00A97A24"/>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0"/>
      <w:sz w:val="20"/>
      <w:szCs w:val="20"/>
      <w:lang w:eastAsia="ru-RU"/>
    </w:rPr>
  </w:style>
  <w:style w:type="paragraph" w:customStyle="1" w:styleId="xl136">
    <w:name w:val="xl136"/>
    <w:basedOn w:val="a"/>
    <w:rsid w:val="00A97A24"/>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color w:val="000000"/>
      <w:sz w:val="20"/>
      <w:szCs w:val="20"/>
      <w:lang w:eastAsia="ru-RU"/>
    </w:rPr>
  </w:style>
  <w:style w:type="paragraph" w:customStyle="1" w:styleId="xl137">
    <w:name w:val="xl137"/>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38">
    <w:name w:val="xl138"/>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9">
    <w:name w:val="xl139"/>
    <w:basedOn w:val="a"/>
    <w:rsid w:val="00A97A24"/>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0">
    <w:name w:val="xl140"/>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1">
    <w:name w:val="xl141"/>
    <w:basedOn w:val="a"/>
    <w:rsid w:val="00A97A24"/>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142">
    <w:name w:val="xl142"/>
    <w:basedOn w:val="a"/>
    <w:rsid w:val="00A97A24"/>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8"/>
      <w:szCs w:val="28"/>
      <w:lang w:eastAsia="ru-RU"/>
    </w:rPr>
  </w:style>
  <w:style w:type="paragraph" w:customStyle="1" w:styleId="xl143">
    <w:name w:val="xl143"/>
    <w:basedOn w:val="a"/>
    <w:rsid w:val="00A97A2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44">
    <w:name w:val="xl144"/>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45">
    <w:name w:val="xl145"/>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46">
    <w:name w:val="xl146"/>
    <w:basedOn w:val="a"/>
    <w:rsid w:val="00A97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47">
    <w:name w:val="xl147"/>
    <w:basedOn w:val="a"/>
    <w:rsid w:val="00A97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48">
    <w:name w:val="xl148"/>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80"/>
      <w:sz w:val="20"/>
      <w:szCs w:val="20"/>
      <w:lang w:eastAsia="ru-RU"/>
    </w:rPr>
  </w:style>
  <w:style w:type="paragraph" w:customStyle="1" w:styleId="xl149">
    <w:name w:val="xl149"/>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0">
    <w:name w:val="xl150"/>
    <w:basedOn w:val="a"/>
    <w:rsid w:val="00A97A24"/>
    <w:pPr>
      <w:pBdr>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1">
    <w:name w:val="xl151"/>
    <w:basedOn w:val="a"/>
    <w:rsid w:val="00A97A24"/>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color w:val="008000"/>
      <w:sz w:val="20"/>
      <w:szCs w:val="20"/>
      <w:lang w:eastAsia="ru-RU"/>
    </w:rPr>
  </w:style>
  <w:style w:type="paragraph" w:customStyle="1" w:styleId="xl152">
    <w:name w:val="xl152"/>
    <w:basedOn w:val="a"/>
    <w:rsid w:val="00A97A2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3">
    <w:name w:val="xl153"/>
    <w:basedOn w:val="a"/>
    <w:rsid w:val="00A97A24"/>
    <w:pPr>
      <w:pBdr>
        <w:top w:val="single" w:sz="8"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olor w:val="000000"/>
      <w:sz w:val="20"/>
      <w:szCs w:val="20"/>
      <w:lang w:eastAsia="ru-RU"/>
    </w:rPr>
  </w:style>
  <w:style w:type="paragraph" w:customStyle="1" w:styleId="xl154">
    <w:name w:val="xl154"/>
    <w:basedOn w:val="a"/>
    <w:rsid w:val="00A97A2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55">
    <w:name w:val="xl155"/>
    <w:basedOn w:val="a"/>
    <w:rsid w:val="00A97A24"/>
    <w:pPr>
      <w:pBdr>
        <w:top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56">
    <w:name w:val="xl156"/>
    <w:basedOn w:val="a"/>
    <w:rsid w:val="00A97A24"/>
    <w:pPr>
      <w:pBdr>
        <w:top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00FF"/>
      <w:sz w:val="20"/>
      <w:szCs w:val="20"/>
      <w:lang w:eastAsia="ru-RU"/>
    </w:rPr>
  </w:style>
  <w:style w:type="paragraph" w:customStyle="1" w:styleId="xl157">
    <w:name w:val="xl157"/>
    <w:basedOn w:val="a"/>
    <w:rsid w:val="00A97A24"/>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58">
    <w:name w:val="xl158"/>
    <w:basedOn w:val="a"/>
    <w:rsid w:val="00A97A24"/>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59">
    <w:name w:val="xl159"/>
    <w:basedOn w:val="a"/>
    <w:rsid w:val="00A97A24"/>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0">
    <w:name w:val="xl160"/>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1">
    <w:name w:val="xl161"/>
    <w:basedOn w:val="a"/>
    <w:rsid w:val="00A97A24"/>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2">
    <w:name w:val="xl162"/>
    <w:basedOn w:val="a"/>
    <w:rsid w:val="00A97A24"/>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3">
    <w:name w:val="xl163"/>
    <w:basedOn w:val="a"/>
    <w:rsid w:val="00A97A24"/>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xl164">
    <w:name w:val="xl164"/>
    <w:basedOn w:val="a"/>
    <w:rsid w:val="00A97A24"/>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5">
    <w:name w:val="xl165"/>
    <w:basedOn w:val="a"/>
    <w:rsid w:val="00A97A24"/>
    <w:pPr>
      <w:pBdr>
        <w:top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6">
    <w:name w:val="xl166"/>
    <w:basedOn w:val="a"/>
    <w:rsid w:val="00A97A24"/>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0"/>
      <w:szCs w:val="20"/>
      <w:lang w:eastAsia="ru-RU"/>
    </w:rPr>
  </w:style>
  <w:style w:type="paragraph" w:customStyle="1" w:styleId="xl167">
    <w:name w:val="xl167"/>
    <w:basedOn w:val="a"/>
    <w:rsid w:val="00A97A24"/>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8">
    <w:name w:val="xl168"/>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0"/>
      <w:szCs w:val="20"/>
      <w:lang w:eastAsia="ru-RU"/>
    </w:rPr>
  </w:style>
  <w:style w:type="paragraph" w:customStyle="1" w:styleId="xl169">
    <w:name w:val="xl169"/>
    <w:basedOn w:val="a"/>
    <w:rsid w:val="00A97A2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70">
    <w:name w:val="xl170"/>
    <w:basedOn w:val="a"/>
    <w:rsid w:val="00A97A24"/>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71">
    <w:name w:val="xl171"/>
    <w:basedOn w:val="a"/>
    <w:rsid w:val="00A97A24"/>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72">
    <w:name w:val="xl172"/>
    <w:basedOn w:val="a"/>
    <w:rsid w:val="00A97A24"/>
    <w:pPr>
      <w:pBdr>
        <w:top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173">
    <w:name w:val="xl173"/>
    <w:basedOn w:val="a"/>
    <w:rsid w:val="00A97A24"/>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74">
    <w:name w:val="xl174"/>
    <w:basedOn w:val="a"/>
    <w:rsid w:val="00A97A24"/>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75">
    <w:name w:val="xl175"/>
    <w:basedOn w:val="a"/>
    <w:rsid w:val="00A97A24"/>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76">
    <w:name w:val="xl176"/>
    <w:basedOn w:val="a"/>
    <w:rsid w:val="00A97A24"/>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olor w:val="008000"/>
      <w:sz w:val="20"/>
      <w:szCs w:val="20"/>
      <w:lang w:eastAsia="ru-RU"/>
    </w:rPr>
  </w:style>
  <w:style w:type="paragraph" w:customStyle="1" w:styleId="xl177">
    <w:name w:val="xl177"/>
    <w:basedOn w:val="a"/>
    <w:rsid w:val="00A97A24"/>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78">
    <w:name w:val="xl178"/>
    <w:basedOn w:val="a"/>
    <w:rsid w:val="00A97A24"/>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79">
    <w:name w:val="xl179"/>
    <w:basedOn w:val="a"/>
    <w:rsid w:val="00A97A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styleId="a6">
    <w:name w:val="Title"/>
    <w:basedOn w:val="a"/>
    <w:link w:val="a7"/>
    <w:uiPriority w:val="99"/>
    <w:qFormat/>
    <w:rsid w:val="00D15D99"/>
    <w:pPr>
      <w:spacing w:after="0" w:line="240" w:lineRule="auto"/>
      <w:jc w:val="center"/>
    </w:pPr>
    <w:rPr>
      <w:rFonts w:ascii="Arial" w:eastAsia="Times New Roman" w:hAnsi="Arial"/>
      <w:b/>
      <w:sz w:val="44"/>
      <w:szCs w:val="20"/>
      <w:lang w:eastAsia="ru-RU"/>
    </w:rPr>
  </w:style>
  <w:style w:type="character" w:customStyle="1" w:styleId="a7">
    <w:name w:val="Название Знак"/>
    <w:basedOn w:val="a0"/>
    <w:link w:val="a6"/>
    <w:uiPriority w:val="99"/>
    <w:rsid w:val="00D15D99"/>
    <w:rPr>
      <w:rFonts w:ascii="Arial" w:eastAsia="Times New Roman" w:hAnsi="Arial" w:cs="Times New Roman"/>
      <w:b/>
      <w:sz w:val="44"/>
      <w:szCs w:val="20"/>
      <w:lang w:eastAsia="ru-RU"/>
    </w:rPr>
  </w:style>
  <w:style w:type="paragraph" w:customStyle="1" w:styleId="xl180">
    <w:name w:val="xl180"/>
    <w:basedOn w:val="a"/>
    <w:rsid w:val="006713CC"/>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81">
    <w:name w:val="xl181"/>
    <w:basedOn w:val="a"/>
    <w:rsid w:val="006713C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82">
    <w:name w:val="xl182"/>
    <w:basedOn w:val="a"/>
    <w:rsid w:val="006713CC"/>
    <w:pPr>
      <w:pBdr>
        <w:bottom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83">
    <w:name w:val="xl183"/>
    <w:basedOn w:val="a"/>
    <w:rsid w:val="006713CC"/>
    <w:pPr>
      <w:pBdr>
        <w:bottom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4">
    <w:name w:val="xl184"/>
    <w:basedOn w:val="a"/>
    <w:rsid w:val="006713CC"/>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ru-RU"/>
    </w:rPr>
  </w:style>
  <w:style w:type="paragraph" w:customStyle="1" w:styleId="xl185">
    <w:name w:val="xl185"/>
    <w:basedOn w:val="a"/>
    <w:rsid w:val="006713C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ru-RU"/>
    </w:rPr>
  </w:style>
  <w:style w:type="paragraph" w:customStyle="1" w:styleId="xl186">
    <w:name w:val="xl186"/>
    <w:basedOn w:val="a"/>
    <w:rsid w:val="006713CC"/>
    <w:pPr>
      <w:pBdr>
        <w:left w:val="single" w:sz="8" w:space="0" w:color="auto"/>
        <w:bottom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87">
    <w:name w:val="xl187"/>
    <w:basedOn w:val="a"/>
    <w:rsid w:val="006713C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88">
    <w:name w:val="xl188"/>
    <w:basedOn w:val="a"/>
    <w:rsid w:val="006713C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89">
    <w:name w:val="xl189"/>
    <w:basedOn w:val="a"/>
    <w:rsid w:val="006713CC"/>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90">
    <w:name w:val="xl190"/>
    <w:basedOn w:val="a"/>
    <w:rsid w:val="006713CC"/>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91">
    <w:name w:val="xl191"/>
    <w:basedOn w:val="a"/>
    <w:rsid w:val="006713CC"/>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92">
    <w:name w:val="xl192"/>
    <w:basedOn w:val="a"/>
    <w:rsid w:val="006713CC"/>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93">
    <w:name w:val="xl193"/>
    <w:basedOn w:val="a"/>
    <w:rsid w:val="006713CC"/>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94">
    <w:name w:val="xl194"/>
    <w:basedOn w:val="a"/>
    <w:rsid w:val="006713C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95">
    <w:name w:val="xl195"/>
    <w:basedOn w:val="a"/>
    <w:rsid w:val="006713CC"/>
    <w:pPr>
      <w:pBdr>
        <w:top w:val="single" w:sz="8" w:space="0" w:color="auto"/>
        <w:left w:val="single" w:sz="8" w:space="0" w:color="auto"/>
      </w:pBdr>
      <w:spacing w:before="100" w:beforeAutospacing="1" w:after="100" w:afterAutospacing="1" w:line="240" w:lineRule="auto"/>
      <w:jc w:val="both"/>
      <w:textAlignment w:val="top"/>
    </w:pPr>
    <w:rPr>
      <w:rFonts w:ascii="Times New Roman" w:eastAsia="Times New Roman" w:hAnsi="Times New Roman"/>
      <w:sz w:val="28"/>
      <w:szCs w:val="28"/>
      <w:lang w:eastAsia="ru-RU"/>
    </w:rPr>
  </w:style>
  <w:style w:type="paragraph" w:customStyle="1" w:styleId="xl196">
    <w:name w:val="xl196"/>
    <w:basedOn w:val="a"/>
    <w:rsid w:val="006713CC"/>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3181">
      <w:bodyDiv w:val="1"/>
      <w:marLeft w:val="0"/>
      <w:marRight w:val="0"/>
      <w:marTop w:val="0"/>
      <w:marBottom w:val="0"/>
      <w:divBdr>
        <w:top w:val="none" w:sz="0" w:space="0" w:color="auto"/>
        <w:left w:val="none" w:sz="0" w:space="0" w:color="auto"/>
        <w:bottom w:val="none" w:sz="0" w:space="0" w:color="auto"/>
        <w:right w:val="none" w:sz="0" w:space="0" w:color="auto"/>
      </w:divBdr>
    </w:div>
    <w:div w:id="1315913563">
      <w:bodyDiv w:val="1"/>
      <w:marLeft w:val="0"/>
      <w:marRight w:val="0"/>
      <w:marTop w:val="0"/>
      <w:marBottom w:val="0"/>
      <w:divBdr>
        <w:top w:val="none" w:sz="0" w:space="0" w:color="auto"/>
        <w:left w:val="none" w:sz="0" w:space="0" w:color="auto"/>
        <w:bottom w:val="none" w:sz="0" w:space="0" w:color="auto"/>
        <w:right w:val="none" w:sz="0" w:space="0" w:color="auto"/>
      </w:divBdr>
    </w:div>
    <w:div w:id="17041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_________Microsoft_Word_97-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90</Pages>
  <Words>6656</Words>
  <Characters>37940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56</cp:revision>
  <dcterms:created xsi:type="dcterms:W3CDTF">2016-01-11T12:55:00Z</dcterms:created>
  <dcterms:modified xsi:type="dcterms:W3CDTF">2018-11-08T08:38:00Z</dcterms:modified>
</cp:coreProperties>
</file>