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отчет по выполнению муниципальных программ 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2016 год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11575" w:rsidRDefault="00611575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бюджета по муниципальным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целом составило 92,01 %.  Из 7-ми муниципальных программ, реализуемых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фактически профинансировано 7 программ. </w:t>
      </w:r>
    </w:p>
    <w:p w:rsidR="00611575" w:rsidRDefault="00611575" w:rsidP="00611575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100 % профинансирована 1 программа, это:</w:t>
      </w:r>
    </w:p>
    <w:p w:rsidR="00611575" w:rsidRDefault="00611575" w:rsidP="0061157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области».</w:t>
      </w:r>
    </w:p>
    <w:p w:rsidR="00611575" w:rsidRDefault="00611575" w:rsidP="0061157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Намеченные цели данных программ и подпрограмм достигнуты.</w:t>
      </w:r>
    </w:p>
    <w:p w:rsidR="00611575" w:rsidRDefault="00611575" w:rsidP="0061157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остальных 6- 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 выглядит следующим образом: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автомобильных дорог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97,01%;</w:t>
      </w:r>
    </w:p>
    <w:p w:rsidR="00611575" w:rsidRDefault="00611575" w:rsidP="006115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>«Развитие культуры и массового спорта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/>
          <w:sz w:val="24"/>
          <w:szCs w:val="24"/>
        </w:rPr>
        <w:t xml:space="preserve"> профинансирована на 98,34%;</w:t>
      </w:r>
    </w:p>
    <w:p w:rsidR="00611575" w:rsidRDefault="00611575" w:rsidP="006115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«Развитие сельского хозяйства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профинансирована на 99,75 %;</w:t>
      </w:r>
    </w:p>
    <w:p w:rsidR="00611575" w:rsidRDefault="00611575" w:rsidP="0061157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«Реализация проектов общественного совета на части территории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Алеховщина»</w:t>
      </w:r>
      <w:r>
        <w:rPr>
          <w:rFonts w:ascii="Times New Roman" w:hAnsi="Times New Roman"/>
          <w:sz w:val="24"/>
          <w:szCs w:val="24"/>
        </w:rPr>
        <w:t xml:space="preserve"> профинансирована на 99,29%;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профинансирована на 89,73%;</w:t>
      </w:r>
    </w:p>
    <w:p w:rsidR="00611575" w:rsidRDefault="00611575" w:rsidP="0061157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профинансирована на 80,53%.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Муниципальная программа «Развитие автомобильных дорог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4"/>
          <w:lang w:eastAsia="ru-RU"/>
        </w:rPr>
        <w:t>».</w:t>
      </w:r>
    </w:p>
    <w:p w:rsidR="00611575" w:rsidRDefault="00611575" w:rsidP="00611575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«Развитие автомобильных дорог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lang w:eastAsia="ru-RU"/>
        </w:rPr>
        <w:t>»</w:t>
      </w:r>
      <w:r>
        <w:rPr>
          <w:rFonts w:ascii="Times New Roman" w:eastAsia="Times New Roman" w:hAnsi="Times New Roman"/>
          <w:sz w:val="24"/>
          <w:lang w:eastAsia="ru-RU"/>
        </w:rPr>
        <w:t xml:space="preserve"> в 2016 году было запланировано средств 9 383,70994 тыс. руб., профинансировано 9 147,04859 тыс. руб. Финансирование программы составило 97,01%.</w:t>
      </w: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>Мероприятие «Содержание автомобильных дорог общего пользования местного значения»</w:t>
      </w:r>
      <w:r>
        <w:rPr>
          <w:rFonts w:ascii="Times New Roman" w:eastAsia="Times New Roman" w:hAnsi="Times New Roman"/>
          <w:sz w:val="24"/>
          <w:lang w:eastAsia="ru-RU"/>
        </w:rPr>
        <w:t xml:space="preserve">.   Благоприятные погодные условия для содержания автомобильных дорог способствовали поддержанию автомобильных дорог общего пользования в нормативном состоянии, снижая тем самым затраты на их содержание.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 ямочный ремонт дорог, обслуживание уличного освещения, устройство парковки. 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Мероприятие «Капитальный ремонт и ремонт автомобильных дорог общего пользования местного значения в населенных пунктах </w:t>
      </w:r>
      <w:proofErr w:type="spellStart"/>
      <w:r>
        <w:rPr>
          <w:rFonts w:ascii="Times New Roman" w:eastAsia="Times New Roman" w:hAnsi="Times New Roman"/>
          <w:i/>
          <w:sz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/>
          <w:sz w:val="24"/>
          <w:lang w:eastAsia="ru-RU"/>
        </w:rPr>
        <w:t>.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Работы выполнены в полном объеме.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подпрограммы выполнены работы по ремонту: автодороги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Алеховщина (от жилого дома №15 до жилого дома №21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 Алеховщина), автодороги дер.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Вязикиничи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(от жилого дома №13 до аэродромной полосы и от аэродромной полосы до жилого дома №22 дер.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Вязикиничи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автодороги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шоссе с. Алеховщина (от автодороги «Лодейное Поле-Тихвин-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Бугодощь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до жилых домов №3,15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шоссе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Алеховщина).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Муниципальная программа «Развитие культуры и массового спорта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611575" w:rsidRDefault="00611575" w:rsidP="00611575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Алеховщинском</w:t>
      </w:r>
      <w:proofErr w:type="spellEnd"/>
      <w:r>
        <w:rPr>
          <w:b/>
        </w:rPr>
        <w:t xml:space="preserve"> сельском </w:t>
      </w:r>
      <w:proofErr w:type="gramStart"/>
      <w:r>
        <w:rPr>
          <w:b/>
        </w:rPr>
        <w:t>поселении</w:t>
      </w:r>
      <w:proofErr w:type="gramEnd"/>
      <w:r>
        <w:rPr>
          <w:b/>
        </w:rPr>
        <w:t xml:space="preserve"> </w:t>
      </w:r>
    </w:p>
    <w:p w:rsidR="00611575" w:rsidRDefault="00611575" w:rsidP="00611575">
      <w:pPr>
        <w:pStyle w:val="ConsPlusCell"/>
        <w:tabs>
          <w:tab w:val="left" w:pos="426"/>
        </w:tabs>
        <w:spacing w:line="360" w:lineRule="auto"/>
        <w:ind w:left="720"/>
        <w:jc w:val="center"/>
        <w:rPr>
          <w:b/>
        </w:rPr>
      </w:pP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муниципального района»</w:t>
      </w:r>
    </w:p>
    <w:p w:rsidR="00611575" w:rsidRDefault="00611575" w:rsidP="00611575">
      <w:pPr>
        <w:pStyle w:val="ConsPlusCell"/>
        <w:tabs>
          <w:tab w:val="left" w:pos="426"/>
        </w:tabs>
        <w:ind w:left="720"/>
        <w:jc w:val="both"/>
        <w:rPr>
          <w:b/>
        </w:rPr>
      </w:pPr>
    </w:p>
    <w:p w:rsidR="00611575" w:rsidRDefault="00611575" w:rsidP="00611575">
      <w:pPr>
        <w:pStyle w:val="ConsPlusCell"/>
        <w:tabs>
          <w:tab w:val="left" w:pos="426"/>
        </w:tabs>
        <w:rPr>
          <w:i/>
        </w:rPr>
      </w:pPr>
      <w:r>
        <w:t xml:space="preserve">          По </w:t>
      </w:r>
      <w:r>
        <w:rPr>
          <w:i/>
        </w:rPr>
        <w:t xml:space="preserve">муниципальной программе «Развитие культуры и массового спорта в </w:t>
      </w:r>
      <w:proofErr w:type="spellStart"/>
      <w:r>
        <w:rPr>
          <w:i/>
        </w:rPr>
        <w:t>Алеховщинском</w:t>
      </w:r>
      <w:proofErr w:type="spellEnd"/>
      <w:r>
        <w:rPr>
          <w:i/>
        </w:rPr>
        <w:t xml:space="preserve"> сельском поселении </w:t>
      </w:r>
      <w:proofErr w:type="spellStart"/>
      <w:r>
        <w:rPr>
          <w:i/>
        </w:rPr>
        <w:t>Лодейнопольского</w:t>
      </w:r>
      <w:proofErr w:type="spellEnd"/>
      <w:r>
        <w:rPr>
          <w:i/>
        </w:rPr>
        <w:t xml:space="preserve"> муниципального района» </w:t>
      </w:r>
      <w:r>
        <w:t xml:space="preserve">в 2016 году было запланировано средств 16 249,2 тыс. руб., профинансировано 15 979,88 тыс. руб. Финансирование программы составило 98,34 %. </w:t>
      </w:r>
    </w:p>
    <w:p w:rsidR="00611575" w:rsidRDefault="00611575" w:rsidP="00611575">
      <w:pPr>
        <w:pStyle w:val="ConsPlusCell"/>
        <w:tabs>
          <w:tab w:val="left" w:pos="426"/>
        </w:tabs>
        <w:ind w:firstLine="567"/>
        <w:jc w:val="both"/>
      </w:pPr>
      <w:r>
        <w:rPr>
          <w:i/>
        </w:rPr>
        <w:t xml:space="preserve">Подпрограмма 1 "Обеспечение доступа жителей </w:t>
      </w:r>
      <w:proofErr w:type="spellStart"/>
      <w:r>
        <w:rPr>
          <w:i/>
        </w:rPr>
        <w:t>Алеховщинского</w:t>
      </w:r>
      <w:proofErr w:type="spellEnd"/>
      <w:r>
        <w:rPr>
          <w:i/>
        </w:rPr>
        <w:t xml:space="preserve"> сельского поселения к культурным ценностям" </w:t>
      </w:r>
      <w:r>
        <w:t>по данной подпрограмме предусмотрена организация деятельности казенного учреждения МКУ "</w:t>
      </w:r>
      <w:proofErr w:type="spellStart"/>
      <w:r>
        <w:t>Алеховщинский</w:t>
      </w:r>
      <w:proofErr w:type="spellEnd"/>
      <w:r>
        <w:t xml:space="preserve"> центр культуры и досуга". </w:t>
      </w:r>
      <w:proofErr w:type="gramStart"/>
      <w:r>
        <w:t xml:space="preserve">Произведены расходы на комплектование книжных фондов библиотек (приобретено 1 166 экз.), на выплаты по оплате труда работникам муниципальных учреждений культуры, на обеспечение выплат стимулирующего характера работникам муниципальных учреждений культуры, на проведение </w:t>
      </w:r>
      <w:r>
        <w:rPr>
          <w:rFonts w:eastAsia="Calibri"/>
          <w:lang w:eastAsia="en-US"/>
        </w:rPr>
        <w:t>102 поселенческих мероприятия: фестивали -  «Радуга», КВН, конкурсы – «Мисс Алеховщина" праздники – «День села Алеховщина», «</w:t>
      </w:r>
      <w:proofErr w:type="spellStart"/>
      <w:r>
        <w:rPr>
          <w:rFonts w:eastAsia="Calibri"/>
          <w:lang w:eastAsia="en-US"/>
        </w:rPr>
        <w:t>Энарне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ма</w:t>
      </w:r>
      <w:proofErr w:type="spellEnd"/>
      <w:r>
        <w:rPr>
          <w:rFonts w:eastAsia="Calibri"/>
          <w:lang w:eastAsia="en-US"/>
        </w:rPr>
        <w:t>», День Молодежи, День Победы, День Семьи, Любви и Верности;</w:t>
      </w:r>
      <w:proofErr w:type="gramEnd"/>
      <w:r>
        <w:rPr>
          <w:rFonts w:eastAsia="Calibri"/>
          <w:lang w:eastAsia="en-US"/>
        </w:rPr>
        <w:t xml:space="preserve"> тематические программы, посвященные Дню защиты детей, Дню Матери, Дню пожилого человека, Дню семьи, Дню защитника Отечества, Дню России, Дню народного единства, новогодние праздники, на спортивные мероприятия: соревнования по волейболу среди молодежи, соревнования по зимнему биатлону среди организаций, соревнования по зимнему биатлону среди учащихся школ </w:t>
      </w:r>
      <w:proofErr w:type="spellStart"/>
      <w:r>
        <w:rPr>
          <w:rFonts w:eastAsia="Calibri"/>
          <w:lang w:eastAsia="en-US"/>
        </w:rPr>
        <w:t>Лодейнопольского</w:t>
      </w:r>
      <w:proofErr w:type="spellEnd"/>
      <w:r>
        <w:rPr>
          <w:rFonts w:eastAsia="Calibri"/>
          <w:lang w:eastAsia="en-US"/>
        </w:rPr>
        <w:t xml:space="preserve"> района.</w:t>
      </w:r>
    </w:p>
    <w:p w:rsidR="00611575" w:rsidRDefault="00611575" w:rsidP="00611575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Целью муниципальной программы является укрепление единого культурного пространства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выравнивание уровня доступности культурных благ независимо от размера доходов, места проживания и социального статуса жителей </w:t>
      </w:r>
      <w:proofErr w:type="spellStart"/>
      <w:r>
        <w:rPr>
          <w:rFonts w:ascii="Times New Roman" w:hAnsi="Times New Roman"/>
        </w:rPr>
        <w:t>Алеховщинского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 создание условий для доступности участия всего населения в культурной жизни, улучшения культурно-досугового обслуживания населения, развития театрального искусства, самодеятельного художественного творчества, творческой самореализации граждан, культурно-просветительской деятельности, культурного досуга;</w:t>
      </w:r>
      <w:proofErr w:type="gramEnd"/>
      <w:r>
        <w:rPr>
          <w:rFonts w:ascii="Times New Roman" w:hAnsi="Times New Roman"/>
          <w:sz w:val="24"/>
          <w:szCs w:val="24"/>
        </w:rPr>
        <w:t xml:space="preserve">  укрепление социального статуса работников культур.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«Развитие сельского хозяйства на территории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611575" w:rsidRDefault="00611575" w:rsidP="0061157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области».</w:t>
      </w:r>
    </w:p>
    <w:p w:rsidR="00611575" w:rsidRDefault="00611575" w:rsidP="006115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В 2016 году финансирование по программе в целом составило 99,75 %, на реализацию муниципальной программы «Развитие сельского хозяйства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 из федерального, областного и местного бюджета было выделено 88 827,147 тыс. руб., израсходовано 88 604,91324 на следующие мероприятия: </w:t>
      </w:r>
    </w:p>
    <w:p w:rsidR="00611575" w:rsidRDefault="00611575" w:rsidP="006115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Мероприятие 1 «Комплексное обустройство населенных пунктов, расположенных в сельской местности объектами социальной и инженерной инфраструктуры» - 61 551,2 тыс. руб. из федерального бюджета, 26 289,41939 из областного бюджета, 108,43079 из местного бюджета и 219,72306 тыс. руб. межбюджетные трансферты из бюджета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данному мероприятию осуществляется строительство ДК Алеховщина и решение отдельных вопросов местного значения по данному мероприятию. </w:t>
      </w:r>
    </w:p>
    <w:p w:rsidR="00611575" w:rsidRDefault="00611575" w:rsidP="0061157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Мероприятие 2 «Мероприятия по борьбе с борщевиком Сосновского» - 182,99 тыс. руб. из областного бюджета и 253,15 из местного бюджета.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были направлены на проведение мероприятий по освобождению площади от борщевика Сосновского. 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«Реализация проектов общественного совета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части территории 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. Алеховщина»</w:t>
      </w:r>
    </w:p>
    <w:p w:rsidR="00611575" w:rsidRDefault="00611575" w:rsidP="00611575">
      <w:pPr>
        <w:pStyle w:val="a4"/>
        <w:spacing w:after="0" w:line="2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>По муниципальной программе «</w:t>
      </w:r>
      <w:r>
        <w:rPr>
          <w:rFonts w:ascii="Times New Roman" w:eastAsia="Times New Roman" w:hAnsi="Times New Roman"/>
          <w:sz w:val="24"/>
          <w:szCs w:val="24"/>
        </w:rPr>
        <w:t xml:space="preserve">Реализация проектов общественного совета на части территории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Алеховщина</w:t>
      </w:r>
      <w:proofErr w:type="gramEnd"/>
      <w:r>
        <w:rPr>
          <w:rFonts w:ascii="Times New Roman" w:eastAsia="Times New Roman" w:hAnsi="Times New Roman"/>
          <w:i/>
          <w:sz w:val="24"/>
          <w:lang w:eastAsia="ru-RU"/>
        </w:rPr>
        <w:t>»</w:t>
      </w:r>
      <w:r>
        <w:rPr>
          <w:rFonts w:ascii="Times New Roman" w:eastAsia="Times New Roman" w:hAnsi="Times New Roman"/>
          <w:sz w:val="24"/>
          <w:lang w:eastAsia="ru-RU"/>
        </w:rPr>
        <w:t xml:space="preserve"> в 2016году было запланировано средств 1 373,02349 тыс. руб., профинансировано 1 363,255 тыс. руб. (в связи с экономией после проведенных аукционных процедур).       Финансирование программы составило 99,29%.</w:t>
      </w:r>
    </w:p>
    <w:p w:rsidR="00611575" w:rsidRDefault="00611575" w:rsidP="006115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lang w:eastAsia="ru-RU"/>
        </w:rPr>
        <w:t xml:space="preserve">Мероприятие «Повышение уровня комплексного обустройства населенных пунктов, расположенных в сельской местности и части территории, являющейся административным центром </w:t>
      </w:r>
      <w:proofErr w:type="gramStart"/>
      <w:r>
        <w:rPr>
          <w:rFonts w:ascii="Times New Roman" w:eastAsia="Times New Roman" w:hAnsi="Times New Roman"/>
          <w:i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sz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i/>
          <w:sz w:val="24"/>
          <w:lang w:eastAsia="ru-RU"/>
        </w:rPr>
        <w:t>Алеховщина</w:t>
      </w:r>
      <w:proofErr w:type="gramEnd"/>
      <w:r>
        <w:rPr>
          <w:rFonts w:ascii="Times New Roman" w:eastAsia="Times New Roman" w:hAnsi="Times New Roman"/>
          <w:i/>
          <w:sz w:val="24"/>
          <w:lang w:eastAsia="ru-RU"/>
        </w:rPr>
        <w:t>, обеспечение сохранности автомобильных дорог общего пользования местного значения»</w:t>
      </w:r>
      <w:r>
        <w:rPr>
          <w:rFonts w:ascii="Times New Roman" w:eastAsia="Times New Roman" w:hAnsi="Times New Roman"/>
          <w:sz w:val="24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1 133,53157 из областного бюджета, 229,72343 из местного бюджета.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данной программы </w:t>
      </w:r>
      <w:r>
        <w:rPr>
          <w:rFonts w:ascii="Times New Roman" w:hAnsi="Times New Roman"/>
          <w:sz w:val="24"/>
          <w:szCs w:val="24"/>
        </w:rPr>
        <w:t>приобретена и установлена детская площадка, отремонтирована  автодорога ул. Молодежная (0,144 км.), осуществлен капитальный ремонт разведочно-эксплуатационной скважины по ул. Парковая.</w:t>
      </w: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«Обеспечение устойчивого функционирования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развития коммунальной и инженерной инфраструктуры и повышение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сельском поселении»</w:t>
      </w:r>
    </w:p>
    <w:p w:rsidR="00611575" w:rsidRDefault="00611575" w:rsidP="00611575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i/>
          <w:sz w:val="24"/>
          <w:lang w:eastAsia="ru-RU"/>
        </w:rPr>
        <w:t xml:space="preserve">По муниципальной программе </w:t>
      </w:r>
      <w:r>
        <w:rPr>
          <w:rFonts w:ascii="Times New Roman" w:hAnsi="Times New Roman"/>
          <w:i/>
          <w:sz w:val="24"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rFonts w:ascii="Times New Roman" w:hAnsi="Times New Roman"/>
          <w:i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сельском поселении»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2016 году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 областного бюджета, местного бюджета</w:t>
      </w:r>
      <w:r>
        <w:rPr>
          <w:rFonts w:ascii="Times New Roman" w:eastAsia="Times New Roman" w:hAnsi="Times New Roman"/>
          <w:sz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межбюджетных трансфертов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4"/>
          <w:lang w:eastAsia="ru-RU"/>
        </w:rPr>
        <w:t xml:space="preserve"> было запланировано средств 13 393,53303 тыс. руб.,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израсходовано</w:t>
      </w:r>
      <w:r>
        <w:rPr>
          <w:rFonts w:ascii="Times New Roman" w:eastAsia="Times New Roman" w:hAnsi="Times New Roman"/>
          <w:sz w:val="24"/>
          <w:lang w:eastAsia="ru-RU"/>
        </w:rPr>
        <w:t xml:space="preserve"> 12 017,80312 тыс. руб. </w:t>
      </w:r>
    </w:p>
    <w:p w:rsidR="00611575" w:rsidRDefault="00611575" w:rsidP="0061157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Подпрограмма 1 "Энергосбережение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сельского поселения"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2 344,011 из областного бюджета, 222,661 из местного бюджета и 1 879,00312 тыс. руб. из межбюджетных трансфертов бюджета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По данной подпрограмме выполнены работы по ремонту участка теплотрассы от ТК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до УП9 ул. Советская с. Алеховщина и частичная оплата за выполненные работы по ремонту здания бани в с. Алеховщина.</w:t>
      </w:r>
    </w:p>
    <w:p w:rsidR="00611575" w:rsidRDefault="00611575" w:rsidP="0061157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Подпрограмма 2 "Водоснабжение и водоотведение на территории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сельского поселения"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6 274,034 из областного бюджета, 1 108,444 из местного бюджета и 139,65 тыс. руб. из межбюджетных трансфертов бюджета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данной подпрограмме выполнены работы по ремонту участка водопровода в дер. </w:t>
      </w:r>
      <w:proofErr w:type="spellStart"/>
      <w:r>
        <w:rPr>
          <w:rFonts w:ascii="Times New Roman" w:hAnsi="Times New Roman"/>
          <w:sz w:val="24"/>
          <w:szCs w:val="24"/>
        </w:rPr>
        <w:t>Тервеничи</w:t>
      </w:r>
      <w:proofErr w:type="spellEnd"/>
      <w:r>
        <w:rPr>
          <w:rFonts w:ascii="Times New Roman" w:hAnsi="Times New Roman"/>
          <w:sz w:val="24"/>
          <w:szCs w:val="24"/>
        </w:rPr>
        <w:t xml:space="preserve">, по ремонту участка напорного канализационного коллектора в д. </w:t>
      </w:r>
      <w:proofErr w:type="spellStart"/>
      <w:r>
        <w:rPr>
          <w:rFonts w:ascii="Times New Roman" w:hAnsi="Times New Roman"/>
          <w:sz w:val="24"/>
          <w:szCs w:val="24"/>
        </w:rPr>
        <w:t>Тервеничи</w:t>
      </w:r>
      <w:proofErr w:type="spellEnd"/>
      <w:r>
        <w:rPr>
          <w:rFonts w:ascii="Times New Roman" w:hAnsi="Times New Roman"/>
          <w:sz w:val="24"/>
          <w:szCs w:val="24"/>
        </w:rPr>
        <w:t xml:space="preserve">, по ремонту участка безнапорного канализационного коллектора в д. </w:t>
      </w:r>
      <w:proofErr w:type="spellStart"/>
      <w:r>
        <w:rPr>
          <w:rFonts w:ascii="Times New Roman" w:hAnsi="Times New Roman"/>
          <w:sz w:val="24"/>
          <w:szCs w:val="24"/>
        </w:rPr>
        <w:t>Тервеничи</w:t>
      </w:r>
      <w:proofErr w:type="spellEnd"/>
      <w:r>
        <w:rPr>
          <w:rFonts w:ascii="Times New Roman" w:hAnsi="Times New Roman"/>
          <w:sz w:val="24"/>
          <w:szCs w:val="24"/>
        </w:rPr>
        <w:t xml:space="preserve"> и на решение отдельных вопросов местного значения по строительству, реконструкции и на безаварийную работу объектов водоснабжения и водоотведения. </w:t>
      </w:r>
    </w:p>
    <w:p w:rsidR="00611575" w:rsidRDefault="00611575" w:rsidP="0061157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Алеховщинского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поселения»</w:t>
      </w:r>
    </w:p>
    <w:p w:rsidR="00611575" w:rsidRDefault="00611575" w:rsidP="00611575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данной программе на 2016 год запланировано средств 73 400,78958 тыс. руб., израсходовано 59 106,97063 тыс. руб. Финансирование программы в целом составило 80,53%, в том числе по подпрограммам:</w:t>
      </w:r>
    </w:p>
    <w:p w:rsidR="00611575" w:rsidRDefault="00611575" w:rsidP="00611575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1 ««Поддержка граждан, нуждающихся в улучшении жилищных условий»  - 100,0 %.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приобретения благоустроенной квартиры на сумму 81,442 тыс. руб. Освоение 100%.</w:t>
      </w:r>
    </w:p>
    <w:p w:rsidR="00611575" w:rsidRDefault="00611575" w:rsidP="00611575">
      <w:pPr>
        <w:pStyle w:val="a3"/>
        <w:tabs>
          <w:tab w:val="left" w:pos="426"/>
        </w:tabs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Подпрограмма 2 «Развитие инженерной и социальной инфраструктуры в районах массовой жилой застройки в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Алеховщинском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сельском поселении» освоение средств 0 %. </w:t>
      </w:r>
    </w:p>
    <w:p w:rsidR="00611575" w:rsidRDefault="00611575" w:rsidP="00611575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выполнены работы по прокладке трубопровода тепловых сетей к границе участка под строительство МЖД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Алеховщина. Оплата за выполненные работы будет осуществляться в 2017 году.</w:t>
      </w:r>
    </w:p>
    <w:p w:rsidR="00611575" w:rsidRDefault="00611575" w:rsidP="00611575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3 «Переселение граждан из аварийного жилищного фонда с учетом необходимости развития малоэтажного жилищного строительства на территории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поселения» освоение средств на 80,52 %. 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с</w:t>
      </w:r>
      <w:r>
        <w:rPr>
          <w:rFonts w:ascii="Times New Roman" w:eastAsia="Times New Roman" w:hAnsi="Times New Roman"/>
          <w:sz w:val="24"/>
          <w:szCs w:val="24"/>
        </w:rPr>
        <w:t>редства областного бюджета и местного бюджета направлены на строительство двух многоквартирных жилых дома для переселения граждан из аварийного фонда.</w:t>
      </w:r>
    </w:p>
    <w:p w:rsidR="00611575" w:rsidRDefault="00611575" w:rsidP="006115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Причиной не освоения средств является то, что Застройщики выполнили работы не в полном объеме.</w:t>
      </w:r>
    </w:p>
    <w:p w:rsidR="00611575" w:rsidRDefault="00611575" w:rsidP="006115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Подпрограмма 4 «Обеспечение мероприятий по капитальному ремонту многоквартирных домов на территории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Алеховщинского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сельского поселения» освоение средств на 80,76 %.</w:t>
      </w:r>
    </w:p>
    <w:p w:rsidR="00611575" w:rsidRDefault="00611575" w:rsidP="0061157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подпрограммы выполнены работы по перечислению ежемесячных взносов региональному оператору. </w:t>
      </w:r>
      <w:r>
        <w:rPr>
          <w:rFonts w:ascii="Times New Roman" w:eastAsia="Times New Roman" w:hAnsi="Times New Roman"/>
          <w:sz w:val="24"/>
          <w:lang w:eastAsia="ru-RU"/>
        </w:rPr>
        <w:t xml:space="preserve">Причина не полного освоения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из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lang w:eastAsia="ru-RU"/>
        </w:rPr>
        <w:t xml:space="preserve"> отсутствия фактических средств местного бюджета. </w:t>
      </w:r>
    </w:p>
    <w:p w:rsidR="00611575" w:rsidRDefault="00611575" w:rsidP="00611575">
      <w:pPr>
        <w:pStyle w:val="a4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E86" w:rsidRDefault="00611575">
      <w:bookmarkStart w:id="0" w:name="_GoBack"/>
      <w:bookmarkEnd w:id="0"/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99"/>
    <w:multiLevelType w:val="hybridMultilevel"/>
    <w:tmpl w:val="1B281E1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A7A2E"/>
    <w:multiLevelType w:val="hybridMultilevel"/>
    <w:tmpl w:val="5106DD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1"/>
    <w:rsid w:val="000A66F0"/>
    <w:rsid w:val="00611575"/>
    <w:rsid w:val="00B7355D"/>
    <w:rsid w:val="00F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611575"/>
    <w:pPr>
      <w:ind w:left="720"/>
      <w:contextualSpacing/>
    </w:pPr>
  </w:style>
  <w:style w:type="paragraph" w:customStyle="1" w:styleId="ConsPlusCell">
    <w:name w:val="ConsPlusCell"/>
    <w:uiPriority w:val="99"/>
    <w:rsid w:val="00611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2017-03-09T09:48:00Z</dcterms:created>
  <dcterms:modified xsi:type="dcterms:W3CDTF">2017-03-09T09:48:00Z</dcterms:modified>
</cp:coreProperties>
</file>